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21270" w14:textId="77777777" w:rsidR="00F557F0" w:rsidRPr="00076CEA" w:rsidRDefault="00F557F0" w:rsidP="00F557F0">
      <w:pPr>
        <w:rPr>
          <w:rFonts w:cs="Calibri"/>
          <w:b/>
          <w:bCs/>
        </w:rPr>
      </w:pPr>
      <w:r w:rsidRPr="00076CEA">
        <w:rPr>
          <w:rFonts w:cs="Calibri"/>
          <w:b/>
          <w:bCs/>
        </w:rPr>
        <w:t>Školní řád Pražského humanitního gymnázia</w:t>
      </w:r>
    </w:p>
    <w:p w14:paraId="4ADA2B54" w14:textId="77777777" w:rsidR="00F557F0" w:rsidRPr="00076CEA" w:rsidRDefault="00F557F0" w:rsidP="00F557F0">
      <w:pPr>
        <w:rPr>
          <w:rFonts w:cs="Calibri"/>
        </w:rPr>
      </w:pPr>
      <w:r w:rsidRPr="00076CEA">
        <w:rPr>
          <w:rFonts w:cs="Calibri"/>
        </w:rPr>
        <w:t xml:space="preserve">Školní řád Pražského humanitního gymnázia, školské právnické osoby (dále jen PHG) je </w:t>
      </w:r>
      <w:r>
        <w:rPr>
          <w:rFonts w:cs="Calibri"/>
        </w:rPr>
        <w:t xml:space="preserve">vytvořen </w:t>
      </w:r>
      <w:r w:rsidRPr="00076CEA">
        <w:rPr>
          <w:rFonts w:cs="Calibri"/>
        </w:rPr>
        <w:t>na základě</w:t>
      </w:r>
      <w:r>
        <w:rPr>
          <w:rFonts w:cs="Calibri"/>
        </w:rPr>
        <w:t xml:space="preserve"> </w:t>
      </w:r>
      <w:r w:rsidRPr="00076CEA">
        <w:rPr>
          <w:rFonts w:cs="Calibri"/>
        </w:rPr>
        <w:t>zákona č.561/2004 Sb. o předškolním, základním, středním, vyšším odborném a jiném vzdělávání (školský</w:t>
      </w:r>
      <w:r>
        <w:rPr>
          <w:rFonts w:cs="Calibri"/>
        </w:rPr>
        <w:t xml:space="preserve"> </w:t>
      </w:r>
      <w:r w:rsidRPr="00076CEA">
        <w:rPr>
          <w:rFonts w:cs="Calibri"/>
        </w:rPr>
        <w:t>zákon), vyhlášky o středním vzdělávání č. 13/2005 Sb., vyhlášky č. 48/2005 Sb., o základním vzdělávání a</w:t>
      </w:r>
      <w:r>
        <w:rPr>
          <w:rFonts w:cs="Calibri"/>
        </w:rPr>
        <w:t xml:space="preserve"> </w:t>
      </w:r>
      <w:r w:rsidRPr="00076CEA">
        <w:rPr>
          <w:rFonts w:cs="Calibri"/>
        </w:rPr>
        <w:t>některých náležitostech plnění povinné školní docházky, ve znění zákona č. 262/2006 Sb., zákoníku práce a</w:t>
      </w:r>
      <w:r>
        <w:rPr>
          <w:rFonts w:cs="Calibri"/>
        </w:rPr>
        <w:t xml:space="preserve"> </w:t>
      </w:r>
      <w:r w:rsidRPr="00076CEA">
        <w:rPr>
          <w:rFonts w:cs="Calibri"/>
        </w:rPr>
        <w:t>dalších platných směrnic MŠMT a v souladu s Listinou základních práv a svobod, Úmluvou o právech dítěte</w:t>
      </w:r>
      <w:r>
        <w:rPr>
          <w:rFonts w:cs="Calibri"/>
        </w:rPr>
        <w:t xml:space="preserve"> </w:t>
      </w:r>
      <w:r w:rsidRPr="00076CEA">
        <w:rPr>
          <w:rFonts w:cs="Calibri"/>
        </w:rPr>
        <w:t>a dalšími právními předpisy ČR, vše ve znění pozdějších předpisů.</w:t>
      </w:r>
      <w:r>
        <w:rPr>
          <w:rFonts w:cs="Calibri"/>
        </w:rPr>
        <w:t xml:space="preserve"> </w:t>
      </w:r>
      <w:r w:rsidRPr="00076CEA">
        <w:rPr>
          <w:rFonts w:cs="Calibri"/>
        </w:rPr>
        <w:t>Jeho smyslem je vytvořit příznivé podmínky pro vzdělávání žáků PHG a vymezit jejich práva a</w:t>
      </w:r>
      <w:r>
        <w:rPr>
          <w:rFonts w:cs="Calibri"/>
        </w:rPr>
        <w:t xml:space="preserve"> </w:t>
      </w:r>
      <w:r w:rsidRPr="00076CEA">
        <w:rPr>
          <w:rFonts w:cs="Calibri"/>
        </w:rPr>
        <w:t>povinnosti</w:t>
      </w:r>
      <w:r>
        <w:rPr>
          <w:rFonts w:cs="Calibri"/>
        </w:rPr>
        <w:t xml:space="preserve">. </w:t>
      </w:r>
      <w:r w:rsidRPr="00076CEA">
        <w:rPr>
          <w:rFonts w:cs="Calibri"/>
        </w:rPr>
        <w:t>Součástí</w:t>
      </w:r>
      <w:r>
        <w:rPr>
          <w:rFonts w:cs="Calibri"/>
        </w:rPr>
        <w:t xml:space="preserve"> </w:t>
      </w:r>
      <w:r w:rsidRPr="00076CEA">
        <w:rPr>
          <w:rFonts w:cs="Calibri"/>
        </w:rPr>
        <w:t>školního řádu jsou pravidla pro hodnocení výsledků vzdělávání žáků/žákyň. Školní řád je platný pro všechny</w:t>
      </w:r>
      <w:r>
        <w:rPr>
          <w:rFonts w:cs="Calibri"/>
        </w:rPr>
        <w:t xml:space="preserve"> </w:t>
      </w:r>
      <w:r w:rsidRPr="00076CEA">
        <w:rPr>
          <w:rFonts w:cs="Calibri"/>
        </w:rPr>
        <w:t>žáky/žákyně školy, jejich zákonné zástupce a všechny pedagogické i nepedagogické pracovníky gymnázia.</w:t>
      </w:r>
      <w:r>
        <w:rPr>
          <w:rFonts w:cs="Calibri"/>
        </w:rPr>
        <w:t xml:space="preserve"> </w:t>
      </w:r>
      <w:r>
        <w:t xml:space="preserve">Školní řád slouží v zajištění příznivých podmínek pro vyučování, vymezení práv a povinností žáků Pražského humanitního gymnázia. Žáci se svobodně a dobrovolně rozhodli ke studiu na PHG, a zavazují se řádně chodit do školy a plnit předepsané osnovy a další povinnosti stanovené tímto řádem. </w:t>
      </w:r>
    </w:p>
    <w:p w14:paraId="2EBD0AC9" w14:textId="77777777" w:rsidR="00F557F0" w:rsidRDefault="00F557F0" w:rsidP="00F557F0">
      <w:pPr>
        <w:rPr>
          <w:b/>
          <w:bCs/>
        </w:rPr>
      </w:pPr>
      <w:r>
        <w:rPr>
          <w:b/>
          <w:bCs/>
        </w:rPr>
        <w:t xml:space="preserve">Práva žáků </w:t>
      </w:r>
    </w:p>
    <w:p w14:paraId="25538F9F" w14:textId="77777777" w:rsidR="00F557F0" w:rsidRDefault="00F557F0" w:rsidP="00F557F0">
      <w:pPr>
        <w:pStyle w:val="Odstavecseseznamem"/>
        <w:numPr>
          <w:ilvl w:val="0"/>
          <w:numId w:val="3"/>
        </w:numPr>
      </w:pPr>
      <w:r>
        <w:t xml:space="preserve">Žáci mají právo na vzdělávání </w:t>
      </w:r>
    </w:p>
    <w:p w14:paraId="11B98EFF" w14:textId="77777777" w:rsidR="00F557F0" w:rsidRDefault="00F557F0" w:rsidP="00F557F0">
      <w:pPr>
        <w:pStyle w:val="Odstavecseseznamem"/>
        <w:numPr>
          <w:ilvl w:val="0"/>
          <w:numId w:val="3"/>
        </w:numPr>
      </w:pPr>
      <w:r>
        <w:t>Žáci mají právo na informace o průběhu svého vzdělávání, zásadách klasifikace pro konkrétní předměty a výsledcích svého vzdělávání</w:t>
      </w:r>
    </w:p>
    <w:p w14:paraId="16AF8403" w14:textId="77777777" w:rsidR="00F557F0" w:rsidRDefault="00F557F0" w:rsidP="00F557F0">
      <w:pPr>
        <w:pStyle w:val="Odstavecseseznamem"/>
        <w:numPr>
          <w:ilvl w:val="0"/>
          <w:numId w:val="3"/>
        </w:numPr>
      </w:pPr>
      <w:r>
        <w:t>Žáci mají právo být voleni do školské rady po dovršení zletilosti</w:t>
      </w:r>
    </w:p>
    <w:p w14:paraId="6668237B" w14:textId="77777777" w:rsidR="00F557F0" w:rsidRDefault="00F557F0" w:rsidP="00F557F0">
      <w:pPr>
        <w:pStyle w:val="Odstavecseseznamem"/>
        <w:numPr>
          <w:ilvl w:val="0"/>
          <w:numId w:val="3"/>
        </w:numPr>
      </w:pPr>
      <w:r>
        <w:t>Žáci mají právo v rámci školy zakládat žákovské samosprávné orgány</w:t>
      </w:r>
    </w:p>
    <w:p w14:paraId="44260EF5" w14:textId="77777777" w:rsidR="00F557F0" w:rsidRDefault="00F557F0" w:rsidP="00F557F0">
      <w:pPr>
        <w:pStyle w:val="Odstavecseseznamem"/>
        <w:numPr>
          <w:ilvl w:val="0"/>
          <w:numId w:val="3"/>
        </w:numPr>
      </w:pPr>
      <w:r>
        <w:t>Žáci mají právo připomínkovat všechny podstatné události a záležitosti týkající se jejich vzdělávání</w:t>
      </w:r>
    </w:p>
    <w:p w14:paraId="0318AEB7" w14:textId="77777777" w:rsidR="00F557F0" w:rsidRDefault="00F557F0" w:rsidP="00F557F0">
      <w:pPr>
        <w:pStyle w:val="Odstavecseseznamem"/>
        <w:numPr>
          <w:ilvl w:val="0"/>
          <w:numId w:val="3"/>
        </w:numPr>
      </w:pPr>
      <w:r>
        <w:t>Žáci mají právo využívat poradenské pomoci školy</w:t>
      </w:r>
    </w:p>
    <w:p w14:paraId="64F3508F" w14:textId="77777777" w:rsidR="00F557F0" w:rsidRDefault="00F557F0" w:rsidP="00F557F0">
      <w:r>
        <w:t>Všichni žáci mají právo aktivně se podílet na chodu školy, účastnit se kurzů, odborných výjezdů, zájezdů a dalších mimoškolních akcí. Během vyučování a v průběhu otevřené budovy školy v čase od 7:00 – 19:00 mají žáci možnost využívat všech školních prostor i jeho vybavení (ICT učebna, tichá studovna, knihovny v přízemí školy, školního dvora, sportovních zařízení, připojení k </w:t>
      </w:r>
      <w:proofErr w:type="spellStart"/>
      <w:r>
        <w:t>wi-fi</w:t>
      </w:r>
      <w:proofErr w:type="spellEnd"/>
      <w:r>
        <w:t xml:space="preserve"> síti). Specializované učebny – Science třída, ICT učebna, tělocvičny, venkovní hřiště, tichá studovna, mají své řády učeben, s kterými budou seznámeni žáci prostřednictvím správců jednotlivých prostor. </w:t>
      </w:r>
    </w:p>
    <w:p w14:paraId="656672FD" w14:textId="77777777" w:rsidR="00F557F0" w:rsidRDefault="00F557F0" w:rsidP="00F557F0">
      <w:pPr>
        <w:rPr>
          <w:b/>
          <w:bCs/>
        </w:rPr>
      </w:pPr>
      <w:r>
        <w:rPr>
          <w:b/>
          <w:bCs/>
        </w:rPr>
        <w:t>II. Povinnosti a práva rodičů</w:t>
      </w:r>
    </w:p>
    <w:p w14:paraId="26563A1D" w14:textId="77777777" w:rsidR="00F557F0" w:rsidRDefault="00F557F0" w:rsidP="00F557F0">
      <w:pPr>
        <w:pStyle w:val="Odstavecseseznamem"/>
        <w:numPr>
          <w:ilvl w:val="0"/>
          <w:numId w:val="8"/>
        </w:numPr>
      </w:pPr>
      <w:r>
        <w:t>Rodiče a zákonní zástupci žáků mají právo vyjadřovat své názory týkající se prostředí ve škole, výuky a dalších aktivit spojených se vzděláváním jejich dětí</w:t>
      </w:r>
    </w:p>
    <w:p w14:paraId="55003B15" w14:textId="77777777" w:rsidR="00F557F0" w:rsidRDefault="00F557F0" w:rsidP="00F557F0">
      <w:pPr>
        <w:pStyle w:val="Odstavecseseznamem"/>
        <w:numPr>
          <w:ilvl w:val="0"/>
          <w:numId w:val="8"/>
        </w:numPr>
      </w:pPr>
      <w:r>
        <w:t>Rodiče a zákonní zástupci žáků mají právo být informováni o průběhu studia</w:t>
      </w:r>
    </w:p>
    <w:p w14:paraId="04E77896" w14:textId="77777777" w:rsidR="00F557F0" w:rsidRDefault="00F557F0" w:rsidP="00F557F0">
      <w:pPr>
        <w:pStyle w:val="Odstavecseseznamem"/>
        <w:numPr>
          <w:ilvl w:val="0"/>
          <w:numId w:val="8"/>
        </w:numPr>
      </w:pPr>
      <w:r>
        <w:t>Rodiče a zákonní zástupci žáků mají právo být voleni do školské rady</w:t>
      </w:r>
    </w:p>
    <w:p w14:paraId="3F09D1CF" w14:textId="77777777" w:rsidR="00F557F0" w:rsidRDefault="00F557F0" w:rsidP="00F557F0">
      <w:pPr>
        <w:pStyle w:val="Odstavecseseznamem"/>
        <w:numPr>
          <w:ilvl w:val="0"/>
          <w:numId w:val="8"/>
        </w:numPr>
      </w:pPr>
      <w:r>
        <w:t>Rodiče a zákonní zástupci žáků mají právo požádat o poradenskou pomoc školy, výchovného poradce, metodika prevence, speciálního pedagoga a školního psychologa</w:t>
      </w:r>
    </w:p>
    <w:p w14:paraId="76C2B854" w14:textId="77777777" w:rsidR="00F557F0" w:rsidRDefault="00F557F0" w:rsidP="00F557F0">
      <w:pPr>
        <w:pStyle w:val="Odstavecseseznamem"/>
        <w:numPr>
          <w:ilvl w:val="0"/>
          <w:numId w:val="8"/>
        </w:numPr>
      </w:pPr>
      <w:r>
        <w:t>Rodiče a zákonní zástupci žáků mají povinnost se osobně účastnit projednávání závažných otázek týkajících se vzdělávání žáků</w:t>
      </w:r>
    </w:p>
    <w:p w14:paraId="27266F52" w14:textId="77777777" w:rsidR="00F557F0" w:rsidRDefault="00F557F0" w:rsidP="00F557F0">
      <w:pPr>
        <w:pStyle w:val="Odstavecseseznamem"/>
        <w:numPr>
          <w:ilvl w:val="0"/>
          <w:numId w:val="8"/>
        </w:numPr>
      </w:pPr>
      <w:r>
        <w:t xml:space="preserve">Rodiče a zákonní zástupci žáků mají povinnost omluvit žáka z vyučování do 3 dnů od doby jeho nepřítomnosti ve škole. </w:t>
      </w:r>
    </w:p>
    <w:p w14:paraId="0889598F" w14:textId="77777777" w:rsidR="00F557F0" w:rsidRDefault="00F557F0" w:rsidP="00F557F0">
      <w:pPr>
        <w:pStyle w:val="Odstavecseseznamem"/>
        <w:numPr>
          <w:ilvl w:val="0"/>
          <w:numId w:val="8"/>
        </w:numPr>
      </w:pPr>
      <w:r>
        <w:t>Rodiče a zákonní zástupci žáků mají povinnost zajistit řádnou docházku dítěte do školy</w:t>
      </w:r>
    </w:p>
    <w:p w14:paraId="183D8257" w14:textId="77777777" w:rsidR="00F557F0" w:rsidRDefault="00F557F0" w:rsidP="00F557F0">
      <w:pPr>
        <w:pStyle w:val="Odstavecseseznamem"/>
        <w:numPr>
          <w:ilvl w:val="0"/>
          <w:numId w:val="8"/>
        </w:numPr>
      </w:pPr>
      <w:r>
        <w:t xml:space="preserve">Rodiče a zákonní zástupci žáků mají povinnost vyslat do školy výhradně zdravé dítě. </w:t>
      </w:r>
    </w:p>
    <w:p w14:paraId="0ABE10B6" w14:textId="77777777" w:rsidR="00F557F0" w:rsidRDefault="00F557F0" w:rsidP="00F557F0">
      <w:pPr>
        <w:pStyle w:val="Odstavecseseznamem"/>
        <w:numPr>
          <w:ilvl w:val="0"/>
          <w:numId w:val="8"/>
        </w:numPr>
      </w:pPr>
      <w:r>
        <w:lastRenderedPageBreak/>
        <w:t>Rodiče a zákonní zástupci žáků mají právo kontaktovat pedagogické pracovníky prostřednictvím školního e-mailu. V případě individuálních schůzek s vyučujícími je rodič povinen se dostavit do budovy školy po předchozí konzultaci s konkrétním vyučujícím.</w:t>
      </w:r>
    </w:p>
    <w:p w14:paraId="3893C612" w14:textId="77777777" w:rsidR="00F557F0" w:rsidRPr="00D61A99" w:rsidRDefault="00F557F0" w:rsidP="00F557F0">
      <w:pPr>
        <w:pStyle w:val="Odstavecseseznamem"/>
        <w:numPr>
          <w:ilvl w:val="0"/>
          <w:numId w:val="8"/>
        </w:numPr>
      </w:pPr>
      <w:r>
        <w:t xml:space="preserve">Rodiče a zákonní zástupci žáků mají povinnost kontrolovat e-mailovou korespondenci ze školy. </w:t>
      </w:r>
    </w:p>
    <w:p w14:paraId="182283F9" w14:textId="77777777" w:rsidR="00F557F0" w:rsidRDefault="00F557F0" w:rsidP="00F557F0">
      <w:r>
        <w:rPr>
          <w:b/>
          <w:bCs/>
        </w:rPr>
        <w:t>II. Docházka do školy</w:t>
      </w:r>
    </w:p>
    <w:p w14:paraId="7F2D9C5A" w14:textId="77777777" w:rsidR="00F557F0" w:rsidRDefault="00F557F0" w:rsidP="00F557F0">
      <w:pPr>
        <w:pStyle w:val="Odstavecseseznamem"/>
        <w:numPr>
          <w:ilvl w:val="0"/>
          <w:numId w:val="4"/>
        </w:numPr>
      </w:pPr>
      <w:r>
        <w:t xml:space="preserve">Hlavní povinností žáka je pravidelně a včas docházet do školy dle stanoveného rozvrhu hodin pro příslušný školní rok a jeho pravidelná přítomnost na vyučování všech povinných, povinně volitelných a volitelných předmětů. Doporučení pedagogického sboru je přicházet do školy nejpozději 10 minut před začátkem výuky. </w:t>
      </w:r>
    </w:p>
    <w:p w14:paraId="13D4320B" w14:textId="77777777" w:rsidR="00F557F0" w:rsidRDefault="00F557F0" w:rsidP="00F557F0">
      <w:pPr>
        <w:pStyle w:val="Odstavecseseznamem"/>
        <w:numPr>
          <w:ilvl w:val="0"/>
          <w:numId w:val="4"/>
        </w:numPr>
      </w:pPr>
      <w:r w:rsidRPr="00F557F0">
        <w:t xml:space="preserve">Opakované </w:t>
      </w:r>
      <w:r>
        <w:t xml:space="preserve">pozdní příchody jsou považovány za neomluvenou absenci. </w:t>
      </w:r>
    </w:p>
    <w:p w14:paraId="4E908186" w14:textId="77777777" w:rsidR="00F557F0" w:rsidRDefault="00F557F0" w:rsidP="00F557F0">
      <w:pPr>
        <w:pStyle w:val="Odstavecseseznamem"/>
        <w:numPr>
          <w:ilvl w:val="0"/>
          <w:numId w:val="4"/>
        </w:numPr>
      </w:pPr>
      <w:r>
        <w:t xml:space="preserve">Při předem známé absenci žáka, musí požádat zletilý žák, v případě nezletilého žáka zákonný zástupce, o uvolnění z vyučování svého třídního či zastupujícího učitele/učitelku. Při absenci delší než 3 dny žádá o uvolnění písemně. Při absenci delší než 5 dnů se žádost podává ředitelce školy. Vyučující i ředitel školy mají právo žádost nevyhovět. </w:t>
      </w:r>
    </w:p>
    <w:p w14:paraId="18C5CDFE" w14:textId="77777777" w:rsidR="00F557F0" w:rsidRDefault="00F557F0" w:rsidP="00F557F0">
      <w:pPr>
        <w:pStyle w:val="Odstavecseseznamem"/>
        <w:numPr>
          <w:ilvl w:val="0"/>
          <w:numId w:val="4"/>
        </w:numPr>
      </w:pPr>
      <w:r>
        <w:t>V případě (nemoc, mimořádná událost v </w:t>
      </w:r>
      <w:proofErr w:type="gramStart"/>
      <w:r>
        <w:t>rodině,</w:t>
      </w:r>
      <w:proofErr w:type="gramEnd"/>
      <w:r>
        <w:t xml:space="preserve"> atd.), že se žák nemůže zúčastnit vyučování z důvodů, které nemohl předpokládat dopředu, je zletilý žák, v případě nezletilého žáka jeho zákonný zástupce, je povinen nejpozději do 3 pracovních dnů oznámit tuto skutečnost třídnímu učiteli. Po návratu do školy omluví bezodkladně svou nepřítomnost do omluvného listu. V opačném případě nebude absence omluvena. </w:t>
      </w:r>
    </w:p>
    <w:p w14:paraId="777C5AB8" w14:textId="77777777" w:rsidR="00F557F0" w:rsidRPr="00F557F0" w:rsidRDefault="00F557F0" w:rsidP="00F557F0">
      <w:pPr>
        <w:pStyle w:val="Odstavecseseznamem"/>
        <w:numPr>
          <w:ilvl w:val="0"/>
          <w:numId w:val="4"/>
        </w:numPr>
      </w:pPr>
      <w:r>
        <w:t xml:space="preserve">Pokud se žák, který splnil povinnou školní docházku, neúčastní výuky déle než 5 dnů a jeho účast není omluvena, ředitelka školy písemně obeznámí zletilého žáka či zákonného zástupce nezletilého žáka, aby neprodleně předložil důvody žákovy nepřítomnosti. V opačném případě bude žák posuzován, jako by vzdělávání zanechal. </w:t>
      </w:r>
      <w:r w:rsidRPr="00F557F0">
        <w:t xml:space="preserve">Žák, který do 10 dnů od doručení výzvy do školy nenastoupí zpět ke svému studiu a nedoloží důvod nepřítomnosti je posuzován, jako by vzdělávání zanechal posledním dnem této lhůty a přestává být žákem školy. </w:t>
      </w:r>
    </w:p>
    <w:p w14:paraId="78B12FB0" w14:textId="77777777" w:rsidR="00F557F0" w:rsidRDefault="00F557F0" w:rsidP="00F557F0">
      <w:pPr>
        <w:pStyle w:val="Odstavecseseznamem"/>
        <w:numPr>
          <w:ilvl w:val="0"/>
          <w:numId w:val="4"/>
        </w:numPr>
      </w:pPr>
      <w:r>
        <w:t>V budově školy nezvoní, proto je zapotřebí hlídat si čas dle rozvrhu hodin pro příslušný ročník.</w:t>
      </w:r>
    </w:p>
    <w:p w14:paraId="407F740A" w14:textId="77777777" w:rsidR="00F557F0" w:rsidRDefault="00F557F0" w:rsidP="00F557F0">
      <w:pPr>
        <w:pStyle w:val="Odstavecseseznamem"/>
        <w:numPr>
          <w:ilvl w:val="0"/>
          <w:numId w:val="4"/>
        </w:numPr>
      </w:pPr>
      <w:r>
        <w:t xml:space="preserve">Ředitelka školy může uvolnit žáka z výuky tělesné výchovy na základě pokladů od lékaře a podané žádosti, v případě nezletilého žáka na základě podané žádosti od zákonného zástupce. O uvolnění z TV na příslušný školní rok mohou podat žáci a jejich zákonní zástupci nejpozději do třetího týdne od zahájení školního roku. V případě akutního zdravotního stavu, úrazu a dalších skutečností, které se mohou u žáků objevit, postupuje ředitelka školy individuálně. Po návratu žáka do školy z ošetření či léčení, je povinen žák či jeho zákonný zástupce podat žádost o uvolnění z výuky nejpozději do 14 dnů od nástupu zpět do školy. </w:t>
      </w:r>
    </w:p>
    <w:p w14:paraId="74937C45" w14:textId="77777777" w:rsidR="00F557F0" w:rsidRDefault="00F557F0" w:rsidP="00F557F0">
      <w:pPr>
        <w:pStyle w:val="Odstavecseseznamem"/>
        <w:numPr>
          <w:ilvl w:val="0"/>
          <w:numId w:val="4"/>
        </w:numPr>
      </w:pPr>
      <w:r>
        <w:t xml:space="preserve">Výuka tělesné výchovy je doplněna o lyžařské a další sportovně zaměřené kurzy, exkurze a další akce, které vyučující zařadí do výuky. Pokud se žák nemůže zúčastnit některé z těchto akcí z předem známých důvodů, je povinen požádat o uvolnění s předstihem před zahájením kurzu vedoucího akce. </w:t>
      </w:r>
    </w:p>
    <w:p w14:paraId="59135EB2" w14:textId="77777777" w:rsidR="00F557F0" w:rsidRPr="00221B9A" w:rsidRDefault="00F557F0" w:rsidP="00F557F0">
      <w:pPr>
        <w:pStyle w:val="Odstavecseseznamem"/>
        <w:numPr>
          <w:ilvl w:val="0"/>
          <w:numId w:val="4"/>
        </w:numPr>
        <w:rPr>
          <w:color w:val="FF0000"/>
        </w:rPr>
      </w:pPr>
      <w:r w:rsidRPr="00F557F0">
        <w:t xml:space="preserve">Žáci mají ve škole zakázáno používat nelegální software a porušovat autorská práva. Porušení tohoto ustanovení </w:t>
      </w:r>
      <w:r>
        <w:t xml:space="preserve">může být trestným činem. Plagiátorství, tj. vydávání cizí práce za vlastní, je považováno za podvod a bude postiženo níže uvedenými výchovnými opatřeními. </w:t>
      </w:r>
    </w:p>
    <w:p w14:paraId="5724C7C7" w14:textId="77777777" w:rsidR="00F557F0" w:rsidRDefault="00F557F0" w:rsidP="00F557F0">
      <w:pPr>
        <w:pStyle w:val="Odstavecseseznamem"/>
        <w:numPr>
          <w:ilvl w:val="0"/>
          <w:numId w:val="4"/>
        </w:numPr>
      </w:pPr>
      <w:r w:rsidRPr="006607A5">
        <w:t xml:space="preserve">Třídní učitel, či zastupující třídní učitel omlouvá absenci žáků na základě omluvené nepřítomnosti </w:t>
      </w:r>
      <w:r>
        <w:t xml:space="preserve">nezletilého </w:t>
      </w:r>
      <w:r w:rsidRPr="006607A5">
        <w:t>žáka ve vyučování</w:t>
      </w:r>
      <w:r>
        <w:t xml:space="preserve"> zákonným zástupcem</w:t>
      </w:r>
      <w:r w:rsidRPr="006607A5">
        <w:t xml:space="preserve">, kterou má zanesenu v omluvném listu. </w:t>
      </w:r>
      <w:r>
        <w:t xml:space="preserve">Stejným </w:t>
      </w:r>
      <w:r>
        <w:lastRenderedPageBreak/>
        <w:t xml:space="preserve">způsobem postupuje třídní učitel při omlouvání zletilých žáků. V případě podezření si může třídní učitel vyžádat podpis rodiče v omluvném listu. </w:t>
      </w:r>
    </w:p>
    <w:p w14:paraId="3910F376" w14:textId="77777777" w:rsidR="00F557F0" w:rsidRDefault="00F557F0" w:rsidP="00F557F0">
      <w:pPr>
        <w:pStyle w:val="Odstavecseseznamem"/>
        <w:numPr>
          <w:ilvl w:val="0"/>
          <w:numId w:val="4"/>
        </w:numPr>
      </w:pPr>
      <w:r>
        <w:t xml:space="preserve">Žáci mají zakázáno opouštět budovu školy v průběhu vyučování a o přestávkách. Z budovy smí nezletilý žák odejít se svolením zákonného zástupce, které je zaneseno v informovaném souhlasu s opuštěním budovy školy. </w:t>
      </w:r>
    </w:p>
    <w:p w14:paraId="5A58CB5C" w14:textId="77777777" w:rsidR="00F557F0" w:rsidRDefault="00F557F0" w:rsidP="00F557F0">
      <w:pPr>
        <w:pStyle w:val="Odstavecseseznamem"/>
        <w:numPr>
          <w:ilvl w:val="0"/>
          <w:numId w:val="4"/>
        </w:numPr>
      </w:pPr>
      <w:r>
        <w:t xml:space="preserve">Ředitelka školy může přerušit žákovi studium na jeho žádost či žádost zákonného zástupce žáka až na </w:t>
      </w:r>
      <w:r w:rsidRPr="00F557F0">
        <w:t xml:space="preserve">dobu dvou let. </w:t>
      </w:r>
    </w:p>
    <w:p w14:paraId="1B7E6BEE" w14:textId="77777777" w:rsidR="00F557F0" w:rsidRDefault="00F557F0" w:rsidP="00F557F0">
      <w:pPr>
        <w:pStyle w:val="Odstavecseseznamem"/>
        <w:numPr>
          <w:ilvl w:val="0"/>
          <w:numId w:val="4"/>
        </w:numPr>
      </w:pPr>
      <w:r>
        <w:t>Při dlouhodobé nepřítomnosti žáka umožní ředitelka školy vykonávat zkoušky v termínech, které si předem s žákem či jeho zákonnými zástupci stanoví.</w:t>
      </w:r>
    </w:p>
    <w:p w14:paraId="5BFF4554" w14:textId="77777777" w:rsidR="00F557F0" w:rsidRDefault="00F557F0" w:rsidP="00F557F0">
      <w:pPr>
        <w:pStyle w:val="Odstavecseseznamem"/>
        <w:numPr>
          <w:ilvl w:val="0"/>
          <w:numId w:val="4"/>
        </w:numPr>
      </w:pPr>
      <w:r>
        <w:t>Pokud žák plní povinnou školní docházku nemůže zanechat svého studia.</w:t>
      </w:r>
    </w:p>
    <w:p w14:paraId="6B13865F" w14:textId="77777777" w:rsidR="00F557F0" w:rsidRDefault="00F557F0" w:rsidP="00F557F0"/>
    <w:p w14:paraId="6716E910" w14:textId="77777777" w:rsidR="00F557F0" w:rsidRDefault="00F557F0" w:rsidP="00F557F0">
      <w:r>
        <w:rPr>
          <w:b/>
          <w:bCs/>
        </w:rPr>
        <w:t>III. Chování</w:t>
      </w:r>
    </w:p>
    <w:p w14:paraId="74F80312" w14:textId="77777777" w:rsidR="00F557F0" w:rsidRDefault="00F557F0" w:rsidP="00F557F0">
      <w:pPr>
        <w:pStyle w:val="Odstavecseseznamem"/>
        <w:numPr>
          <w:ilvl w:val="0"/>
          <w:numId w:val="5"/>
        </w:numPr>
      </w:pPr>
      <w:r>
        <w:t xml:space="preserve">Jednou ze základních povinností každého žáka je respektování zásad slušného chování při jednání se spolužáky, pedagogickými i nepedagogickými pracovníky školy a dodržování bezpečnosti a základních hygienických návyků, s kterými jsou žáci seznamováni na začátku školního roku. V případě, že se chování či pokyny pracovníků školy neslučují s uvedenými zásadami, je žák oprávněn informovat třídního učitele a jeho prostřednictvím vedení školy. </w:t>
      </w:r>
    </w:p>
    <w:p w14:paraId="699AB7D5" w14:textId="77777777" w:rsidR="00F557F0" w:rsidRDefault="00F557F0" w:rsidP="00F557F0">
      <w:pPr>
        <w:pStyle w:val="Odstavecseseznamem"/>
        <w:numPr>
          <w:ilvl w:val="0"/>
          <w:numId w:val="5"/>
        </w:numPr>
      </w:pPr>
      <w:r>
        <w:t xml:space="preserve">Všichni žáci se chovají ohleduplně ke všemu školnímu zařízení a dalšímu majetku školy a hospodaří se zapůjčenými učebními pomůckami. V případě poškození </w:t>
      </w:r>
      <w:proofErr w:type="gramStart"/>
      <w:r>
        <w:t>zapůjčeným pomůcek</w:t>
      </w:r>
      <w:proofErr w:type="gramEnd"/>
      <w:r>
        <w:t xml:space="preserve">, z důvodu úmyslného, nedbalosti či ztráty je žák či jeho zákonný zástupce povinen uhradit způsobenou škodu. </w:t>
      </w:r>
    </w:p>
    <w:p w14:paraId="6F8B4E9A" w14:textId="77777777" w:rsidR="00F557F0" w:rsidRDefault="00F557F0" w:rsidP="00F557F0">
      <w:pPr>
        <w:pStyle w:val="Odstavecseseznamem"/>
        <w:numPr>
          <w:ilvl w:val="0"/>
          <w:numId w:val="5"/>
        </w:numPr>
      </w:pPr>
      <w:r>
        <w:t xml:space="preserve">Všechny závady, které mohou ovlivnit bezpečí žáků, školní majetek či majetek žáků neprodleně hlásí žáci třídnímu učiteli, který neprodleně o těchto skutečnostech informuje asistentku ředitelky. Všechny úrazy hlásí žák vyučujícímu, kterého jako prvního potká, a ten úraz eviduje v knize úrazů, která je k dispozici v kanceláři školy. </w:t>
      </w:r>
    </w:p>
    <w:p w14:paraId="4E535D2F" w14:textId="77777777" w:rsidR="00F557F0" w:rsidRDefault="00F557F0" w:rsidP="00F557F0">
      <w:pPr>
        <w:pStyle w:val="Odstavecseseznamem"/>
        <w:numPr>
          <w:ilvl w:val="0"/>
          <w:numId w:val="5"/>
        </w:numPr>
      </w:pPr>
      <w:r>
        <w:t xml:space="preserve">Žákům je doporučeno z hygienických, ale i společenských důvodů se přezouvat. Obuv odkládají do botníků ve svých třídách. </w:t>
      </w:r>
    </w:p>
    <w:p w14:paraId="6F2ABBFF" w14:textId="77777777" w:rsidR="00F557F0" w:rsidRDefault="00F557F0" w:rsidP="00F557F0">
      <w:pPr>
        <w:pStyle w:val="Odstavecseseznamem"/>
        <w:numPr>
          <w:ilvl w:val="0"/>
          <w:numId w:val="5"/>
        </w:numPr>
      </w:pPr>
      <w:r>
        <w:t xml:space="preserve">Žáci vstupují do školy za pomoci čipu, který jim umožňuje vstoupit do školy v čase mezi 7:00 – 19:00. </w:t>
      </w:r>
    </w:p>
    <w:p w14:paraId="557B235E" w14:textId="77777777" w:rsidR="00F557F0" w:rsidRDefault="00F557F0" w:rsidP="00F557F0">
      <w:pPr>
        <w:pStyle w:val="Odstavecseseznamem"/>
        <w:numPr>
          <w:ilvl w:val="0"/>
          <w:numId w:val="5"/>
        </w:numPr>
      </w:pPr>
      <w:r>
        <w:t xml:space="preserve">Žákům není dovoleno: </w:t>
      </w:r>
    </w:p>
    <w:p w14:paraId="70089F31" w14:textId="77777777" w:rsidR="00F557F0" w:rsidRDefault="00F557F0" w:rsidP="00F557F0">
      <w:pPr>
        <w:pStyle w:val="Odstavecseseznamem"/>
        <w:numPr>
          <w:ilvl w:val="1"/>
          <w:numId w:val="5"/>
        </w:numPr>
      </w:pPr>
      <w:r>
        <w:t>Kouřit v budově školy, na pozemcích školou spravovaných a v bezprostředním okolí školy</w:t>
      </w:r>
    </w:p>
    <w:p w14:paraId="15D01709" w14:textId="77777777" w:rsidR="00F557F0" w:rsidRDefault="00F557F0" w:rsidP="00F557F0">
      <w:pPr>
        <w:pStyle w:val="Odstavecseseznamem"/>
        <w:numPr>
          <w:ilvl w:val="1"/>
          <w:numId w:val="5"/>
        </w:numPr>
      </w:pPr>
      <w:r>
        <w:t>Požívat, nosit a distribuovat ve škole alkoholické nápoje, drogy, THC a jiné zdraví škodlivé látky</w:t>
      </w:r>
    </w:p>
    <w:p w14:paraId="6B106E09" w14:textId="77777777" w:rsidR="00F557F0" w:rsidRDefault="00F557F0" w:rsidP="00F557F0">
      <w:pPr>
        <w:pStyle w:val="Odstavecseseznamem"/>
        <w:numPr>
          <w:ilvl w:val="1"/>
          <w:numId w:val="5"/>
        </w:numPr>
      </w:pPr>
      <w:r>
        <w:t>Nosit do školy zbraně a další nebezpečné předměty</w:t>
      </w:r>
    </w:p>
    <w:p w14:paraId="705A5131" w14:textId="77777777" w:rsidR="00F557F0" w:rsidRDefault="00F557F0" w:rsidP="00F557F0">
      <w:pPr>
        <w:pStyle w:val="Odstavecseseznamem"/>
        <w:numPr>
          <w:ilvl w:val="1"/>
          <w:numId w:val="5"/>
        </w:numPr>
      </w:pPr>
      <w:r>
        <w:t>Nosit do školy cenné předměty</w:t>
      </w:r>
    </w:p>
    <w:p w14:paraId="53E9C3CE" w14:textId="77777777" w:rsidR="00F557F0" w:rsidRDefault="00F557F0" w:rsidP="00F557F0">
      <w:pPr>
        <w:pStyle w:val="Odstavecseseznamem"/>
        <w:numPr>
          <w:ilvl w:val="1"/>
          <w:numId w:val="5"/>
        </w:numPr>
      </w:pPr>
      <w:r>
        <w:t>Pouštět do budovy školy cizí osoby</w:t>
      </w:r>
    </w:p>
    <w:p w14:paraId="4A098B2E" w14:textId="77777777" w:rsidR="00F557F0" w:rsidRDefault="00F557F0" w:rsidP="00F557F0">
      <w:pPr>
        <w:pStyle w:val="Odstavecseseznamem"/>
        <w:numPr>
          <w:ilvl w:val="1"/>
          <w:numId w:val="5"/>
        </w:numPr>
      </w:pPr>
      <w:r>
        <w:t xml:space="preserve">Stahovat a jiným způsobem zasahovat do školní počítačové sítě či </w:t>
      </w:r>
      <w:proofErr w:type="spellStart"/>
      <w:r>
        <w:t>wi-fi</w:t>
      </w:r>
      <w:proofErr w:type="spellEnd"/>
    </w:p>
    <w:p w14:paraId="6B2D3947" w14:textId="03BE710B" w:rsidR="00F557F0" w:rsidRDefault="00F557F0" w:rsidP="00F557F0">
      <w:pPr>
        <w:pStyle w:val="Odstavecseseznamem"/>
        <w:numPr>
          <w:ilvl w:val="1"/>
          <w:numId w:val="5"/>
        </w:numPr>
      </w:pPr>
      <w:r>
        <w:t>Mít zapnuté mobilní telefony během vyučování, pokud vyučující výslovně žákům nepovolí jeho nutnost použití, jakožto učební pomůcky ke konkrétní vyučovací aktivitě</w:t>
      </w:r>
    </w:p>
    <w:p w14:paraId="40FB4344" w14:textId="77777777" w:rsidR="00F557F0" w:rsidRDefault="00F557F0" w:rsidP="00F557F0">
      <w:pPr>
        <w:pStyle w:val="Odstavecseseznamem"/>
        <w:numPr>
          <w:ilvl w:val="0"/>
          <w:numId w:val="5"/>
        </w:numPr>
      </w:pPr>
      <w:r>
        <w:t xml:space="preserve">Škola nezodpovídá za odložené věci na chodbách školy. Vyučující je povinen zamknout třídu po odchodu žáků na polední pauzu, stejně tak po odchodu z vyučování na základě rozvrhu hodin. Škola v žádném případě nezodpovídá za věci, které nejsou spojeny s vyučováním – vyšší obnos financí, klenoty, vlastní tablety a další elektronika. Cenné věci mohou být uloženy k třídnímu učiteli, případně do kanceláře školy. </w:t>
      </w:r>
    </w:p>
    <w:p w14:paraId="025065E4" w14:textId="61206EB1" w:rsidR="00F557F0" w:rsidRDefault="00F557F0" w:rsidP="00F557F0">
      <w:pPr>
        <w:pStyle w:val="Odstavecseseznamem"/>
        <w:numPr>
          <w:ilvl w:val="0"/>
          <w:numId w:val="5"/>
        </w:numPr>
      </w:pPr>
      <w:r>
        <w:t xml:space="preserve">Chování žáka klasifikujeme stupni: </w:t>
      </w:r>
      <w:r>
        <w:t>velmi uspokojivé, uspokojivé, neuspokojivé</w:t>
      </w:r>
    </w:p>
    <w:p w14:paraId="5DF621F3" w14:textId="77777777" w:rsidR="00F557F0" w:rsidRDefault="00F557F0" w:rsidP="00F557F0">
      <w:r>
        <w:rPr>
          <w:b/>
          <w:bCs/>
        </w:rPr>
        <w:lastRenderedPageBreak/>
        <w:t>IV. Výchovná opatření</w:t>
      </w:r>
    </w:p>
    <w:p w14:paraId="46815B91" w14:textId="77777777" w:rsidR="00F557F0" w:rsidRDefault="00F557F0" w:rsidP="00F557F0">
      <w:pPr>
        <w:pStyle w:val="Odstavecseseznamem"/>
        <w:numPr>
          <w:ilvl w:val="0"/>
          <w:numId w:val="6"/>
        </w:numPr>
      </w:pPr>
      <w:r>
        <w:t xml:space="preserve">Do oblasti výchovných opatření spadají pochvaly a opatření k posíleni žákovi kázně. Pochvalu a jiná ocenění udělují vyučující či ředitelka školy. </w:t>
      </w:r>
    </w:p>
    <w:p w14:paraId="6BA29FEA" w14:textId="77777777" w:rsidR="00F557F0" w:rsidRDefault="00F557F0" w:rsidP="00F557F0">
      <w:pPr>
        <w:pStyle w:val="Odstavecseseznamem"/>
        <w:numPr>
          <w:ilvl w:val="0"/>
          <w:numId w:val="6"/>
        </w:numPr>
      </w:pPr>
      <w:r>
        <w:t>Dle závažnosti provinění mohou být žákům uloženy některé z výchovných opatření</w:t>
      </w:r>
    </w:p>
    <w:p w14:paraId="58DDD6D5" w14:textId="77777777" w:rsidR="00F557F0" w:rsidRDefault="00F557F0" w:rsidP="00F557F0">
      <w:pPr>
        <w:pStyle w:val="Odstavecseseznamem"/>
        <w:numPr>
          <w:ilvl w:val="1"/>
          <w:numId w:val="6"/>
        </w:numPr>
      </w:pPr>
      <w:r>
        <w:t>Napomenutí třídního učitele</w:t>
      </w:r>
    </w:p>
    <w:p w14:paraId="518788E9" w14:textId="77777777" w:rsidR="00F557F0" w:rsidRDefault="00F557F0" w:rsidP="00F557F0">
      <w:pPr>
        <w:pStyle w:val="Odstavecseseznamem"/>
        <w:numPr>
          <w:ilvl w:val="1"/>
          <w:numId w:val="6"/>
        </w:numPr>
      </w:pPr>
      <w:r>
        <w:t>Důtka třídního učitele</w:t>
      </w:r>
    </w:p>
    <w:p w14:paraId="579C4330" w14:textId="77777777" w:rsidR="00F557F0" w:rsidRDefault="00F557F0" w:rsidP="00F557F0">
      <w:pPr>
        <w:pStyle w:val="Odstavecseseznamem"/>
        <w:numPr>
          <w:ilvl w:val="1"/>
          <w:numId w:val="6"/>
        </w:numPr>
      </w:pPr>
      <w:r>
        <w:t>Důtka ředitelky školy</w:t>
      </w:r>
    </w:p>
    <w:p w14:paraId="20CA5B89" w14:textId="77777777" w:rsidR="00F557F0" w:rsidRDefault="00F557F0" w:rsidP="00F557F0">
      <w:pPr>
        <w:pStyle w:val="Odstavecseseznamem"/>
        <w:numPr>
          <w:ilvl w:val="1"/>
          <w:numId w:val="6"/>
        </w:numPr>
      </w:pPr>
      <w:r>
        <w:t xml:space="preserve">Podmínečné vyloučení </w:t>
      </w:r>
    </w:p>
    <w:p w14:paraId="0E265B1C" w14:textId="77777777" w:rsidR="00F557F0" w:rsidRDefault="00F557F0" w:rsidP="00F557F0">
      <w:pPr>
        <w:pStyle w:val="Odstavecseseznamem"/>
        <w:numPr>
          <w:ilvl w:val="1"/>
          <w:numId w:val="6"/>
        </w:numPr>
      </w:pPr>
      <w:r>
        <w:t>Vyloučení ze studia</w:t>
      </w:r>
    </w:p>
    <w:p w14:paraId="7081E775" w14:textId="77777777" w:rsidR="00F557F0" w:rsidRDefault="00F557F0" w:rsidP="00F557F0">
      <w:r>
        <w:t xml:space="preserve">O udělení výchovných opatření v bodech </w:t>
      </w:r>
      <w:proofErr w:type="gramStart"/>
      <w:r>
        <w:t>c – e</w:t>
      </w:r>
      <w:proofErr w:type="gramEnd"/>
      <w:r>
        <w:t xml:space="preserve"> rozhoduje po projednání pedagogickou radou ředitelka školy. O udělení výchovných opatření je zletilý žák informován písemně třídním učitelem, v případě nezletilého žáka jeho zákonný zástupce. Za hrubé porušení školního řádu je považováno hrubé chování vůči učiteli či spolužákům nebo předložení nepravdivých informací o důvodu absence. Ředitelka školy stanoví zkušební lhůtu pro nápravu žákova selhání, a to nejdéle na dobu jednoho roku. </w:t>
      </w:r>
    </w:p>
    <w:p w14:paraId="42996CBD" w14:textId="77777777" w:rsidR="00F557F0" w:rsidRDefault="00F557F0" w:rsidP="00F557F0">
      <w:r>
        <w:t xml:space="preserve">Za pozdní příchod do výuky je považováno trvání maximálně do 10 minut po začátku vyučování. </w:t>
      </w:r>
    </w:p>
    <w:p w14:paraId="12ED649B" w14:textId="77777777" w:rsidR="00F557F0" w:rsidRDefault="00F557F0" w:rsidP="00F557F0">
      <w:r>
        <w:t xml:space="preserve">Při počtu 5 neomluvených hodin uděluje ředitelka školy, zpravidla po projednání v pedagogické radě, ředitelskou důtku. Při 10 neomluvených hodinách svolává ředitelka školy výchovnou komisi, na jejímž zasedání zve dotyčného žáka a jeho rodiče. Ředitelka školy zohledňuje při svém rozhodnutí o podmínečném vyloučení žáka závěry jednání výchovné komise. </w:t>
      </w:r>
    </w:p>
    <w:p w14:paraId="38394EE6" w14:textId="77777777" w:rsidR="00F557F0" w:rsidRDefault="00F557F0" w:rsidP="00F557F0">
      <w:pPr>
        <w:rPr>
          <w:b/>
          <w:bCs/>
        </w:rPr>
      </w:pPr>
      <w:r>
        <w:rPr>
          <w:b/>
          <w:bCs/>
        </w:rPr>
        <w:t>Hodnocení chování</w:t>
      </w:r>
    </w:p>
    <w:p w14:paraId="09949710" w14:textId="77777777" w:rsidR="00F557F0" w:rsidRDefault="00F557F0" w:rsidP="00F557F0">
      <w:r>
        <w:t>Velmi dobré (1. stupeň) – takto může být hodnocen žák, který se dopustil porušení školního řádu a bylo mu uděleno jedno z následujících kázeňských opatření: napomenutí třídního, důtka třídního učitele, důtka ředitele školy. Podmínkou je dále neporušovat školní řád</w:t>
      </w:r>
    </w:p>
    <w:p w14:paraId="2473FB8F" w14:textId="77777777" w:rsidR="00F557F0" w:rsidRDefault="00F557F0" w:rsidP="00F557F0">
      <w:r>
        <w:t xml:space="preserve">Uspokojivé (2. stupeň) – žák, který obdržel ředitelskou důtku a dopouští se opakovaně porušování školního řádu. Druhý stupeň z chování může obdržet i žák bez udělení kázeňského opatření za závažné porušení školního řádu. </w:t>
      </w:r>
    </w:p>
    <w:p w14:paraId="10866003" w14:textId="77777777" w:rsidR="00F557F0" w:rsidRDefault="00F557F0" w:rsidP="00F557F0">
      <w:r>
        <w:t xml:space="preserve">Neuspokojivé (3. stupeň) – při podmínečném vyloučení, při hrubém porušení školního řádu nebo při závažném opakovaném porušení školního řádu po projednání ve výchovné komisi. </w:t>
      </w:r>
    </w:p>
    <w:p w14:paraId="0E1E1C60" w14:textId="77777777" w:rsidR="00F557F0" w:rsidRPr="006367EB" w:rsidRDefault="00F557F0" w:rsidP="00F557F0"/>
    <w:p w14:paraId="343334B7" w14:textId="77777777" w:rsidR="00F557F0" w:rsidRDefault="00F557F0" w:rsidP="00F557F0">
      <w:r>
        <w:rPr>
          <w:b/>
          <w:bCs/>
        </w:rPr>
        <w:t>V. Klasifikační zásady našeho hodnocení</w:t>
      </w:r>
    </w:p>
    <w:p w14:paraId="2B7A1FE8" w14:textId="77777777" w:rsidR="00F557F0" w:rsidRDefault="00F557F0" w:rsidP="00F557F0">
      <w:r>
        <w:t xml:space="preserve">Klasifikační požadavky do jednotlivých předmětů jsou součástí tabulky pro klasifikaci, která je přílohou v podobě vnitřního předpisu klasifikace PHG. Hodnocení žáků je transparentní a žáci jsou na začátku školního roku seznámeni s tím, co a jak bude v jejich práci hodnoceno. Do hodnocení je zařazena zpětná vazba každému žákovi individuálně, jelikož mu pomáhá rozumět procesu jeho učení a ukazuje cestu ke zlepšení stávajících znalostí a dovedností. </w:t>
      </w:r>
    </w:p>
    <w:p w14:paraId="18D057C9" w14:textId="77777777" w:rsidR="00F557F0" w:rsidRDefault="00F557F0" w:rsidP="00F557F0">
      <w:r>
        <w:t xml:space="preserve">Učitelé nesrovnávají žáky mezi sebou, ale hodnotí je s ohledem na jejich individuální předpoklady a hodnotí jejich pokrok ve vztahu k předcházejícímu období. Učitelé podporují formativní hodnocení žáků, jejich porozumění příčinám jejich úspěchů a neúspěchů. Učitelé dále podporují vzájemné hodnocení žáků, tzv. peer </w:t>
      </w:r>
      <w:proofErr w:type="spellStart"/>
      <w:r>
        <w:t>assessment</w:t>
      </w:r>
      <w:proofErr w:type="spellEnd"/>
      <w:r>
        <w:t xml:space="preserve">. </w:t>
      </w:r>
    </w:p>
    <w:p w14:paraId="0726CF71" w14:textId="344366ED" w:rsidR="00F557F0" w:rsidRDefault="00F557F0" w:rsidP="00F557F0">
      <w:r>
        <w:lastRenderedPageBreak/>
        <w:t xml:space="preserve">Do hodnocení se promítne také práce s chybou, která je běžnou součástí učebního procesu. Výsledky vzdělávání žáků v jednotlivých povinných a nepovinných předmětech stanovených školních vzdělávacím programem jsou v případě použití slovního hodnocení popsány tak, aby byla zřejmá dosažená úroveň vzdělání žáka ve vztahu ke stanoveným cílům vzdělávání a k jeho vzdělávacím a osobnostním předpokladům. </w:t>
      </w:r>
    </w:p>
    <w:p w14:paraId="76F0D274" w14:textId="77777777" w:rsidR="00F557F0" w:rsidRDefault="00F557F0" w:rsidP="00F557F0">
      <w:r>
        <w:t xml:space="preserve">Ve škole se sleduje, jakých úrovní žáci dosahují v rámci splnění očekávaných výstupů či externích testů SCIO, CERMAT, CALIBRO a dalších. V určených obdobích mohou být v každé třídě zadávány testy, pomocí kterých učitel vyhodnocuje, jak se kterému žákovi podařilo předepsaných výstupů dosáhnout. </w:t>
      </w:r>
    </w:p>
    <w:p w14:paraId="0FC69305" w14:textId="77777777" w:rsidR="00F557F0" w:rsidRDefault="00F557F0" w:rsidP="00F557F0"/>
    <w:p w14:paraId="5002E96D" w14:textId="77777777" w:rsidR="00F557F0" w:rsidRDefault="00F557F0" w:rsidP="00F557F0">
      <w:pPr>
        <w:pStyle w:val="Odstavecseseznamem"/>
        <w:numPr>
          <w:ilvl w:val="0"/>
          <w:numId w:val="7"/>
        </w:numPr>
      </w:pPr>
      <w:r>
        <w:t xml:space="preserve">Prospěch žáků je klasifikován následujícími stupni: </w:t>
      </w:r>
      <w:r>
        <w:rPr>
          <w:b/>
          <w:bCs/>
        </w:rPr>
        <w:t>výborný, chvalitebný, dobrý, dostatečný, nedostatečný</w:t>
      </w:r>
    </w:p>
    <w:p w14:paraId="1AC1E6CC" w14:textId="77777777" w:rsidR="00F557F0" w:rsidRDefault="00F557F0" w:rsidP="00F557F0">
      <w:pPr>
        <w:pStyle w:val="Odstavecseseznamem"/>
        <w:numPr>
          <w:ilvl w:val="0"/>
          <w:numId w:val="7"/>
        </w:numPr>
      </w:pPr>
      <w:r>
        <w:t xml:space="preserve">Charakteristika jednolitých klasifikačních stupňů je součástí </w:t>
      </w:r>
      <w:r>
        <w:rPr>
          <w:b/>
          <w:bCs/>
        </w:rPr>
        <w:t xml:space="preserve">Vnitřního předpisu pro klasifikaci vzdělávání žáků PHG </w:t>
      </w:r>
      <w:r>
        <w:t xml:space="preserve">a tvoří přílohu školního řádu. </w:t>
      </w:r>
    </w:p>
    <w:p w14:paraId="1BBFDEAD" w14:textId="77777777" w:rsidR="00F557F0" w:rsidRDefault="00F557F0" w:rsidP="00F557F0">
      <w:pPr>
        <w:pStyle w:val="Odstavecseseznamem"/>
        <w:numPr>
          <w:ilvl w:val="0"/>
          <w:numId w:val="7"/>
        </w:numPr>
      </w:pPr>
      <w:r>
        <w:t xml:space="preserve">Pokud žák překročí 25 % nepřítomnosti ve výuce může vyučující nařídit doplňující případně komisionální zkoušku z tohoto předmětu. Zkoušku žák vykoná v termínu, který stanoví příslušný vyučující. Žák musí splnit požadované povinnosti, které byly vyžadovány po ostatních žácích třídy, kterou žák navštěvuje. O výsledku kontrolní či komisionální zkoušky provede záznam na předtištěný formulář, který následně odevzdá zástupkyni ředitelky. </w:t>
      </w:r>
    </w:p>
    <w:p w14:paraId="2ACE6007" w14:textId="77777777" w:rsidR="00F557F0" w:rsidRDefault="00F557F0" w:rsidP="00F557F0">
      <w:pPr>
        <w:pStyle w:val="Odstavecseseznamem"/>
        <w:numPr>
          <w:ilvl w:val="0"/>
          <w:numId w:val="7"/>
        </w:numPr>
      </w:pPr>
      <w:r>
        <w:t xml:space="preserve">Každý žák má přístupové údaje do systému Bakaláři, stejně tak mají do tohoto systému přístupové údaje také rodiče žáka. Rodiče žáka dostávají přístup do systému na prvních třídních schůzkách prostřednictvím třídního učitele/učitelky. </w:t>
      </w:r>
    </w:p>
    <w:p w14:paraId="4A46A377" w14:textId="77777777" w:rsidR="00F557F0" w:rsidRDefault="00F557F0" w:rsidP="00F557F0">
      <w:pPr>
        <w:pStyle w:val="Odstavecseseznamem"/>
        <w:numPr>
          <w:ilvl w:val="0"/>
          <w:numId w:val="7"/>
        </w:numPr>
      </w:pPr>
      <w:r>
        <w:t>V případě, že žáka není možné klasifikovat v prvním či druhém pololetí ze závažných a objektivních příčin, určí ředitel školy po projednání pedagogické rady jeho náhradní termín přezkoušení. Žák musí splnit všechny povinnosti požadované po žácích třídy v konkrétním období.</w:t>
      </w:r>
    </w:p>
    <w:p w14:paraId="12F9EB8B" w14:textId="77777777" w:rsidR="00F557F0" w:rsidRDefault="00F557F0" w:rsidP="00F557F0">
      <w:pPr>
        <w:pStyle w:val="Odstavecseseznamem"/>
        <w:numPr>
          <w:ilvl w:val="0"/>
          <w:numId w:val="7"/>
        </w:numPr>
      </w:pPr>
      <w:r>
        <w:t>V případech pochybností zákonného zástupce či zletilého žáka o správnosti klasifikace, může do tří dnů ode dne, kdy se dozvěděl o výsledku zkoušky, požádat ředitele školy o přezkoušení.</w:t>
      </w:r>
    </w:p>
    <w:p w14:paraId="18CDE8C6" w14:textId="77777777" w:rsidR="00F557F0" w:rsidRDefault="00F557F0" w:rsidP="00F557F0">
      <w:pPr>
        <w:pStyle w:val="Odstavecseseznamem"/>
        <w:numPr>
          <w:ilvl w:val="0"/>
          <w:numId w:val="7"/>
        </w:numPr>
      </w:pPr>
      <w:r>
        <w:t xml:space="preserve">Žák je na konci pololetí hodnocen následovně: </w:t>
      </w:r>
      <w:r>
        <w:rPr>
          <w:b/>
          <w:bCs/>
        </w:rPr>
        <w:t>prospěl s vyznamenáním, prospěl, neprospěl</w:t>
      </w:r>
    </w:p>
    <w:p w14:paraId="2E67AD07" w14:textId="77777777" w:rsidR="00F557F0" w:rsidRDefault="00F557F0" w:rsidP="00F557F0">
      <w:pPr>
        <w:pStyle w:val="Odstavecseseznamem"/>
        <w:numPr>
          <w:ilvl w:val="0"/>
          <w:numId w:val="7"/>
        </w:numPr>
      </w:pPr>
      <w:r>
        <w:t xml:space="preserve">Žák, jehož výsledky jsou na konci druhého pololetí nedostatečně ze dvou předmětů, koná opravnou zkoušku v termínu, kterou stanoví ředitelka školy. Žák, který se bez vážných důvodů nedostaví ve stanoveném termínu k opravné zkoušce, je klasifikován stupněm nedostatečný, bez možnosti nově vypsaného termínu zkoušky. </w:t>
      </w:r>
    </w:p>
    <w:p w14:paraId="5A65A8C1" w14:textId="0BC46AA7" w:rsidR="00F557F0" w:rsidRDefault="00F557F0" w:rsidP="00F557F0">
      <w:pPr>
        <w:pStyle w:val="Odstavecseseznamem"/>
        <w:numPr>
          <w:ilvl w:val="0"/>
          <w:numId w:val="7"/>
        </w:numPr>
      </w:pPr>
      <w:r>
        <w:t xml:space="preserve">Do dalšího ročníku postupuje ten žák, který na konci druhého pololetí prospěl. Ředitelka školy může ve výjimečných případech povolit opakování ročníku. </w:t>
      </w:r>
    </w:p>
    <w:p w14:paraId="093C37BA" w14:textId="6103AED2" w:rsidR="00F557F0" w:rsidRDefault="00F557F0" w:rsidP="00F557F0"/>
    <w:p w14:paraId="65568CD9" w14:textId="44664383" w:rsidR="00F557F0" w:rsidRDefault="00F557F0" w:rsidP="00F557F0"/>
    <w:p w14:paraId="2238DAE6" w14:textId="7A326904" w:rsidR="00F557F0" w:rsidRDefault="00F557F0" w:rsidP="00F557F0"/>
    <w:p w14:paraId="7AF3B8E2" w14:textId="7308AECF" w:rsidR="00F557F0" w:rsidRDefault="00F557F0" w:rsidP="00F557F0"/>
    <w:p w14:paraId="2F272D04" w14:textId="0CF6C900" w:rsidR="00F557F0" w:rsidRDefault="00F557F0" w:rsidP="00F557F0"/>
    <w:p w14:paraId="7289B09B" w14:textId="77777777" w:rsidR="00F557F0" w:rsidRDefault="00F557F0" w:rsidP="00F557F0"/>
    <w:tbl>
      <w:tblPr>
        <w:tblW w:w="11619" w:type="dxa"/>
        <w:tblInd w:w="-431" w:type="dxa"/>
        <w:tblCellMar>
          <w:top w:w="15" w:type="dxa"/>
          <w:left w:w="70" w:type="dxa"/>
          <w:right w:w="70" w:type="dxa"/>
        </w:tblCellMar>
        <w:tblLook w:val="04A0" w:firstRow="1" w:lastRow="0" w:firstColumn="1" w:lastColumn="0" w:noHBand="0" w:noVBand="1"/>
      </w:tblPr>
      <w:tblGrid>
        <w:gridCol w:w="5265"/>
        <w:gridCol w:w="6193"/>
        <w:gridCol w:w="161"/>
      </w:tblGrid>
      <w:tr w:rsidR="00F557F0" w:rsidRPr="00F356A5" w14:paraId="41970A99" w14:textId="77777777" w:rsidTr="00F557F0">
        <w:trPr>
          <w:gridAfter w:val="1"/>
          <w:wAfter w:w="161" w:type="dxa"/>
          <w:trHeight w:val="255"/>
        </w:trPr>
        <w:tc>
          <w:tcPr>
            <w:tcW w:w="5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9A487" w14:textId="77777777" w:rsidR="00F557F0" w:rsidRPr="00F356A5" w:rsidRDefault="00F557F0" w:rsidP="007232EE">
            <w:pPr>
              <w:spacing w:after="0" w:line="240" w:lineRule="auto"/>
              <w:jc w:val="center"/>
              <w:rPr>
                <w:rFonts w:eastAsia="Times New Roman"/>
                <w:b/>
                <w:bCs/>
                <w:color w:val="000000"/>
                <w:sz w:val="18"/>
                <w:szCs w:val="18"/>
                <w:lang w:eastAsia="cs-CZ"/>
              </w:rPr>
            </w:pPr>
            <w:r w:rsidRPr="00F356A5">
              <w:rPr>
                <w:rFonts w:eastAsia="Times New Roman"/>
                <w:b/>
                <w:bCs/>
                <w:color w:val="000000"/>
                <w:sz w:val="18"/>
                <w:szCs w:val="18"/>
                <w:lang w:eastAsia="cs-CZ"/>
              </w:rPr>
              <w:lastRenderedPageBreak/>
              <w:t>matematika, fyzika</w:t>
            </w:r>
          </w:p>
        </w:tc>
        <w:tc>
          <w:tcPr>
            <w:tcW w:w="6193" w:type="dxa"/>
            <w:tcBorders>
              <w:top w:val="single" w:sz="4" w:space="0" w:color="auto"/>
              <w:left w:val="nil"/>
              <w:bottom w:val="single" w:sz="4" w:space="0" w:color="auto"/>
              <w:right w:val="single" w:sz="4" w:space="0" w:color="auto"/>
            </w:tcBorders>
            <w:shd w:val="clear" w:color="auto" w:fill="auto"/>
            <w:noWrap/>
            <w:vAlign w:val="bottom"/>
            <w:hideMark/>
          </w:tcPr>
          <w:p w14:paraId="53E98B6F" w14:textId="77777777" w:rsidR="00F557F0" w:rsidRPr="00F356A5" w:rsidRDefault="00F557F0" w:rsidP="007232EE">
            <w:pPr>
              <w:spacing w:after="0" w:line="240" w:lineRule="auto"/>
              <w:jc w:val="center"/>
              <w:rPr>
                <w:rFonts w:eastAsia="Times New Roman"/>
                <w:b/>
                <w:bCs/>
                <w:color w:val="000000"/>
                <w:sz w:val="18"/>
                <w:szCs w:val="18"/>
                <w:lang w:eastAsia="cs-CZ"/>
              </w:rPr>
            </w:pPr>
            <w:r w:rsidRPr="00F356A5">
              <w:rPr>
                <w:rFonts w:eastAsia="Times New Roman"/>
                <w:b/>
                <w:bCs/>
                <w:color w:val="000000"/>
                <w:sz w:val="18"/>
                <w:szCs w:val="18"/>
                <w:lang w:eastAsia="cs-CZ"/>
              </w:rPr>
              <w:t>český jazyk, cizí jazyk</w:t>
            </w:r>
          </w:p>
        </w:tc>
      </w:tr>
      <w:tr w:rsidR="00F557F0" w:rsidRPr="00F356A5" w14:paraId="355F7D31" w14:textId="77777777" w:rsidTr="00F557F0">
        <w:trPr>
          <w:gridAfter w:val="1"/>
          <w:wAfter w:w="161" w:type="dxa"/>
          <w:trHeight w:val="269"/>
        </w:trPr>
        <w:tc>
          <w:tcPr>
            <w:tcW w:w="5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E714A"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Výborný (1) žák je schopen vyřešit zadané úlohy samostatně bez pomoci vyučujícího; dokáže správně zdůvodnit a vysvětlit použité matematické a fyzikální postupy</w:t>
            </w:r>
          </w:p>
        </w:tc>
        <w:tc>
          <w:tcPr>
            <w:tcW w:w="6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CCF854"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Výborný (1) plynulost projevu, mluví spisovně, srozumitelně, projev písemný i ústní je logicky uspořádaný; v slohových pracích se nedopouští gramatických a stylistických chyb a splní slohový útvar</w:t>
            </w:r>
          </w:p>
        </w:tc>
      </w:tr>
      <w:tr w:rsidR="00F557F0" w:rsidRPr="00F356A5" w14:paraId="0871E404"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2B529000"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196B299E"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3F284F2A" w14:textId="77777777" w:rsidR="00F557F0" w:rsidRPr="00F356A5" w:rsidRDefault="00F557F0" w:rsidP="007232EE">
            <w:pPr>
              <w:spacing w:after="0" w:line="240" w:lineRule="auto"/>
              <w:jc w:val="center"/>
              <w:rPr>
                <w:rFonts w:eastAsia="Times New Roman"/>
                <w:color w:val="000000"/>
                <w:lang w:eastAsia="cs-CZ"/>
              </w:rPr>
            </w:pPr>
          </w:p>
        </w:tc>
      </w:tr>
      <w:tr w:rsidR="00F557F0" w:rsidRPr="00F356A5" w14:paraId="58BD8DC7"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14451432"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3924721E"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463ACC54"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155C7E01" w14:textId="77777777" w:rsidTr="00F557F0">
        <w:trPr>
          <w:trHeight w:val="393"/>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7AF4EE45"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2165CB3F"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5933053B"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4B34DFD0" w14:textId="77777777" w:rsidTr="00F557F0">
        <w:trPr>
          <w:trHeight w:val="255"/>
        </w:trPr>
        <w:tc>
          <w:tcPr>
            <w:tcW w:w="52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85AB07A"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Chvalitebný (2) žák vyřeší úlohy samostatně, dopouští se pouze drobných numerických chyb, které na základě upozornění vyučujícího je schopen sám nalézt a opravit</w:t>
            </w:r>
          </w:p>
        </w:tc>
        <w:tc>
          <w:tcPr>
            <w:tcW w:w="6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30F011"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Chvalitebný (2) samostatnost, drobné chyby, útvary i projev mají logickou stavbu, gramatických chyb se dopouští ojediněle</w:t>
            </w:r>
          </w:p>
        </w:tc>
        <w:tc>
          <w:tcPr>
            <w:tcW w:w="161" w:type="dxa"/>
            <w:vAlign w:val="center"/>
            <w:hideMark/>
          </w:tcPr>
          <w:p w14:paraId="72769B68"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49633874"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467B124B"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7A799804"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25C9CA50" w14:textId="77777777" w:rsidR="00F557F0" w:rsidRPr="00F356A5" w:rsidRDefault="00F557F0" w:rsidP="007232EE">
            <w:pPr>
              <w:spacing w:after="0" w:line="240" w:lineRule="auto"/>
              <w:jc w:val="center"/>
              <w:rPr>
                <w:rFonts w:eastAsia="Times New Roman"/>
                <w:color w:val="000000"/>
                <w:lang w:eastAsia="cs-CZ"/>
              </w:rPr>
            </w:pPr>
          </w:p>
        </w:tc>
      </w:tr>
      <w:tr w:rsidR="00F557F0" w:rsidRPr="00F356A5" w14:paraId="06D887F3"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7E79885D"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177149E7"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702CEEF8"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4B94F63A" w14:textId="77777777" w:rsidTr="00F557F0">
        <w:trPr>
          <w:trHeight w:val="30"/>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3BE41F76"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3997D5D2"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10F2BEF8"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1A2351C7" w14:textId="77777777" w:rsidTr="00F557F0">
        <w:trPr>
          <w:trHeight w:val="255"/>
        </w:trPr>
        <w:tc>
          <w:tcPr>
            <w:tcW w:w="5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B6E983"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Dobrý (3) žák zvládá základní obsah učiva a rozumí postupu řešení zadaných úloh; při řešení náročnějších úloh zpravidla potřebuje pomoc vyučujícího, ale dospěl ke správnému řešení</w:t>
            </w:r>
          </w:p>
        </w:tc>
        <w:tc>
          <w:tcPr>
            <w:tcW w:w="6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90349"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Dobrý (3) výskyt gramatických a stylistických chyb, po upozornění opraví, nedostatky ve slovní zásobě, téma dokončuje, projev má chyby ve struktuře a plynulosti</w:t>
            </w:r>
          </w:p>
        </w:tc>
        <w:tc>
          <w:tcPr>
            <w:tcW w:w="161" w:type="dxa"/>
            <w:vAlign w:val="center"/>
            <w:hideMark/>
          </w:tcPr>
          <w:p w14:paraId="406FBFF1"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0E0ABDD7"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5804FD42"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5274AF22"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616F833E" w14:textId="77777777" w:rsidR="00F557F0" w:rsidRPr="00F356A5" w:rsidRDefault="00F557F0" w:rsidP="007232EE">
            <w:pPr>
              <w:spacing w:after="0" w:line="240" w:lineRule="auto"/>
              <w:jc w:val="center"/>
              <w:rPr>
                <w:rFonts w:eastAsia="Times New Roman"/>
                <w:color w:val="000000"/>
                <w:lang w:eastAsia="cs-CZ"/>
              </w:rPr>
            </w:pPr>
          </w:p>
        </w:tc>
      </w:tr>
      <w:tr w:rsidR="00F557F0" w:rsidRPr="00F356A5" w14:paraId="155573CE"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4D218C30"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1B0BF84A"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3540E31C"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5B2FB13D" w14:textId="77777777" w:rsidTr="00F557F0">
        <w:trPr>
          <w:trHeight w:val="136"/>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0A485605"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1418A96D"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11288980"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16BD785B" w14:textId="77777777" w:rsidTr="00F557F0">
        <w:trPr>
          <w:trHeight w:val="255"/>
        </w:trPr>
        <w:tc>
          <w:tcPr>
            <w:tcW w:w="5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F64C6"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Dostatečný (4) žák není schopen řešit náročnější úlohy samostatně, dokáže zvládnout dílčí kroky pouze za pomoci vyučujícího, ale ovládá základní učivo; postupu řešení rozumí pouze částečně, na doplňující otázky odpovídá s obtížemi</w:t>
            </w:r>
          </w:p>
        </w:tc>
        <w:tc>
          <w:tcPr>
            <w:tcW w:w="6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B9E430"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Dostatečný (4) žák se dopouští pravidelně chyb a nepře</w:t>
            </w:r>
            <w:r>
              <w:rPr>
                <w:rFonts w:eastAsia="Times New Roman"/>
                <w:color w:val="000000"/>
                <w:sz w:val="18"/>
                <w:szCs w:val="18"/>
                <w:lang w:eastAsia="cs-CZ"/>
              </w:rPr>
              <w:t>s</w:t>
            </w:r>
            <w:r w:rsidRPr="00F356A5">
              <w:rPr>
                <w:rFonts w:eastAsia="Times New Roman"/>
                <w:color w:val="000000"/>
                <w:sz w:val="18"/>
                <w:szCs w:val="18"/>
                <w:lang w:eastAsia="cs-CZ"/>
              </w:rPr>
              <w:t>ností, reaguje na otázky učitele, jeho projev a sloh obsahuje značné stylistické a gramatické chyby, popř. chyby v logické struktuře větného členění. Znalost učiva prokazuje s velkými obtížemi</w:t>
            </w:r>
          </w:p>
        </w:tc>
        <w:tc>
          <w:tcPr>
            <w:tcW w:w="161" w:type="dxa"/>
            <w:vAlign w:val="center"/>
            <w:hideMark/>
          </w:tcPr>
          <w:p w14:paraId="7473BA42"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588C71B2"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7DBEF0A1"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21224BD3"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3BC39087" w14:textId="77777777" w:rsidR="00F557F0" w:rsidRPr="00F356A5" w:rsidRDefault="00F557F0" w:rsidP="007232EE">
            <w:pPr>
              <w:spacing w:after="0" w:line="240" w:lineRule="auto"/>
              <w:jc w:val="center"/>
              <w:rPr>
                <w:rFonts w:eastAsia="Times New Roman"/>
                <w:color w:val="000000"/>
                <w:lang w:eastAsia="cs-CZ"/>
              </w:rPr>
            </w:pPr>
          </w:p>
        </w:tc>
      </w:tr>
      <w:tr w:rsidR="00F557F0" w:rsidRPr="00F356A5" w14:paraId="1239754F"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1EF28DA9"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5A31579F"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31FB56B0"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4A1465FC" w14:textId="77777777" w:rsidTr="00F557F0">
        <w:trPr>
          <w:trHeight w:val="387"/>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4156033C"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1BC6DCBB"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370EB3CC"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7A74613F" w14:textId="77777777" w:rsidTr="00F557F0">
        <w:trPr>
          <w:trHeight w:val="255"/>
        </w:trPr>
        <w:tc>
          <w:tcPr>
            <w:tcW w:w="5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95C53"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 xml:space="preserve">Nedostatečný (5) žák není schopen řešit zadané úlohy ani za pomoci vyučujícího; nereaguje smysluplně na otázky učitele, není připraven na hodinu, neplní domácí úkoly, nespolupracuje nebo spolupráci významně narušuje či ignoruje. </w:t>
            </w:r>
          </w:p>
        </w:tc>
        <w:tc>
          <w:tcPr>
            <w:tcW w:w="6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7A596"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 xml:space="preserve">Nedostatečný (5) není schopen správně a samostatně odpovídat. Slohová práce postrádá smysl a strukturu. Není připraven na hodinu, neplní zadané úkoly, nespolupracuje nebo významně narušuje spolupráci či ji ignoruje. </w:t>
            </w:r>
          </w:p>
        </w:tc>
        <w:tc>
          <w:tcPr>
            <w:tcW w:w="161" w:type="dxa"/>
            <w:vAlign w:val="center"/>
            <w:hideMark/>
          </w:tcPr>
          <w:p w14:paraId="2A181F45"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20DE361E"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5DC39D27"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3470D755"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68019C83" w14:textId="77777777" w:rsidR="00F557F0" w:rsidRPr="00F356A5" w:rsidRDefault="00F557F0" w:rsidP="007232EE">
            <w:pPr>
              <w:spacing w:after="0" w:line="240" w:lineRule="auto"/>
              <w:jc w:val="center"/>
              <w:rPr>
                <w:rFonts w:eastAsia="Times New Roman"/>
                <w:color w:val="000000"/>
                <w:lang w:eastAsia="cs-CZ"/>
              </w:rPr>
            </w:pPr>
          </w:p>
        </w:tc>
      </w:tr>
      <w:tr w:rsidR="00F557F0" w:rsidRPr="00F356A5" w14:paraId="5F74A5D3" w14:textId="77777777" w:rsidTr="00F557F0">
        <w:trPr>
          <w:trHeight w:val="677"/>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07CEDF4A"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2658CAD0"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3769587E"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396450FB" w14:textId="77777777" w:rsidTr="00F557F0">
        <w:trPr>
          <w:trHeight w:val="255"/>
        </w:trPr>
        <w:tc>
          <w:tcPr>
            <w:tcW w:w="5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0A7781" w14:textId="77777777" w:rsidR="00F557F0" w:rsidRPr="00F356A5" w:rsidRDefault="00F557F0" w:rsidP="007232EE">
            <w:pPr>
              <w:spacing w:after="0" w:line="240" w:lineRule="auto"/>
              <w:jc w:val="center"/>
              <w:rPr>
                <w:rFonts w:eastAsia="Times New Roman"/>
                <w:b/>
                <w:bCs/>
                <w:color w:val="000000"/>
                <w:sz w:val="18"/>
                <w:szCs w:val="18"/>
                <w:lang w:eastAsia="cs-CZ"/>
              </w:rPr>
            </w:pPr>
            <w:r w:rsidRPr="00F356A5">
              <w:rPr>
                <w:rFonts w:eastAsia="Times New Roman"/>
                <w:b/>
                <w:bCs/>
                <w:color w:val="000000"/>
                <w:sz w:val="18"/>
                <w:szCs w:val="18"/>
                <w:lang w:eastAsia="cs-CZ"/>
              </w:rPr>
              <w:t>Společensko-vědní předměty</w:t>
            </w:r>
          </w:p>
        </w:tc>
        <w:tc>
          <w:tcPr>
            <w:tcW w:w="6193" w:type="dxa"/>
            <w:tcBorders>
              <w:top w:val="single" w:sz="4" w:space="0" w:color="auto"/>
              <w:left w:val="nil"/>
              <w:bottom w:val="single" w:sz="4" w:space="0" w:color="auto"/>
              <w:right w:val="single" w:sz="4" w:space="0" w:color="auto"/>
            </w:tcBorders>
            <w:shd w:val="clear" w:color="auto" w:fill="auto"/>
            <w:noWrap/>
            <w:vAlign w:val="center"/>
            <w:hideMark/>
          </w:tcPr>
          <w:p w14:paraId="41976043" w14:textId="77777777" w:rsidR="00F557F0" w:rsidRPr="00F356A5" w:rsidRDefault="00F557F0" w:rsidP="007232EE">
            <w:pPr>
              <w:spacing w:after="0" w:line="240" w:lineRule="auto"/>
              <w:jc w:val="center"/>
              <w:rPr>
                <w:rFonts w:eastAsia="Times New Roman"/>
                <w:b/>
                <w:bCs/>
                <w:color w:val="000000"/>
                <w:sz w:val="18"/>
                <w:szCs w:val="18"/>
                <w:lang w:eastAsia="cs-CZ"/>
              </w:rPr>
            </w:pPr>
            <w:r w:rsidRPr="00F356A5">
              <w:rPr>
                <w:rFonts w:eastAsia="Times New Roman"/>
                <w:b/>
                <w:bCs/>
                <w:color w:val="000000"/>
                <w:sz w:val="18"/>
                <w:szCs w:val="18"/>
                <w:lang w:eastAsia="cs-CZ"/>
              </w:rPr>
              <w:t>Přírodovědné předměty</w:t>
            </w:r>
          </w:p>
        </w:tc>
        <w:tc>
          <w:tcPr>
            <w:tcW w:w="161" w:type="dxa"/>
            <w:vAlign w:val="center"/>
            <w:hideMark/>
          </w:tcPr>
          <w:p w14:paraId="6754C05B"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5FCC075C" w14:textId="77777777" w:rsidTr="00F557F0">
        <w:trPr>
          <w:trHeight w:val="255"/>
        </w:trPr>
        <w:tc>
          <w:tcPr>
            <w:tcW w:w="52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8837291"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Výborný (1) žák je schopen vyřešit zadané úlohy samostatně bez pomoci vyučujícího; dokáže správně zdůvodnit a vysvětlit použité postupy, využívat mapy, grafy, statistiku, rozumí souvislostem dějů, prokazuje zájem o problematiku, jeho seminární práce a slohové práce z tématu jsou vynikající úrovni. Je schopen samostatné interpretace a výkladu</w:t>
            </w:r>
          </w:p>
        </w:tc>
        <w:tc>
          <w:tcPr>
            <w:tcW w:w="61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5CF0628"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Výborný (1) mluví samostatně, písemné práce jsou bez chyb v souvislostech, využívá mezipředmětové vztahy, dokáže aplikovat jevy a příčiny bez pomocných otázek učitele, odpovědi dokáže logicky zdůvodnit, nabyté vědomosti dokáže aplikovat v praxi</w:t>
            </w:r>
          </w:p>
        </w:tc>
        <w:tc>
          <w:tcPr>
            <w:tcW w:w="161" w:type="dxa"/>
            <w:vAlign w:val="center"/>
            <w:hideMark/>
          </w:tcPr>
          <w:p w14:paraId="322C126F"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20ADB2E5"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314348DD"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7D4F0419"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5B5D2DAA" w14:textId="77777777" w:rsidR="00F557F0" w:rsidRPr="00F356A5" w:rsidRDefault="00F557F0" w:rsidP="007232EE">
            <w:pPr>
              <w:spacing w:after="0" w:line="240" w:lineRule="auto"/>
              <w:jc w:val="center"/>
              <w:rPr>
                <w:rFonts w:eastAsia="Times New Roman"/>
                <w:color w:val="000000"/>
                <w:lang w:eastAsia="cs-CZ"/>
              </w:rPr>
            </w:pPr>
          </w:p>
        </w:tc>
      </w:tr>
      <w:tr w:rsidR="00F557F0" w:rsidRPr="00F356A5" w14:paraId="12F6719B"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42B4B064"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28DFC4D2"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2B8E739F"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0B91CFAB" w14:textId="77777777" w:rsidTr="00F557F0">
        <w:trPr>
          <w:trHeight w:val="489"/>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13710ECB"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73514029"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0F174A80"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2E75013C" w14:textId="77777777" w:rsidTr="00F557F0">
        <w:trPr>
          <w:trHeight w:val="255"/>
        </w:trPr>
        <w:tc>
          <w:tcPr>
            <w:tcW w:w="5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88B51"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Chvalitebný (2) žák vyřeší úlohy samostatně, dopouští se pouze drobných chyb, potřebujeme návodné otázky učitele, prokazuje pro výklad a interpretaci menší přehled o současném dění či látce</w:t>
            </w:r>
          </w:p>
        </w:tc>
        <w:tc>
          <w:tcPr>
            <w:tcW w:w="6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5851B"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Chvalitebný (2) pracuje samostatně s nepatrnými chybami, pomocné otázky zodpovídá správně, zná odpověď na doplňující otázky, přes menší nedostatky dokáže odpovědět správně, zná otázky na doplňující odpovědi, problémy dokáže propojit a uvést na praktických příkladech, rozumí souvislostem</w:t>
            </w:r>
          </w:p>
        </w:tc>
        <w:tc>
          <w:tcPr>
            <w:tcW w:w="161" w:type="dxa"/>
            <w:vAlign w:val="center"/>
            <w:hideMark/>
          </w:tcPr>
          <w:p w14:paraId="32B03F31"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3AFE4005"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59BD2ABE"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491DB3F5"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138D9E4A" w14:textId="77777777" w:rsidR="00F557F0" w:rsidRPr="00F356A5" w:rsidRDefault="00F557F0" w:rsidP="007232EE">
            <w:pPr>
              <w:spacing w:after="0" w:line="240" w:lineRule="auto"/>
              <w:jc w:val="center"/>
              <w:rPr>
                <w:rFonts w:eastAsia="Times New Roman"/>
                <w:color w:val="000000"/>
                <w:lang w:eastAsia="cs-CZ"/>
              </w:rPr>
            </w:pPr>
          </w:p>
        </w:tc>
      </w:tr>
      <w:tr w:rsidR="00F557F0" w:rsidRPr="00F356A5" w14:paraId="521EA1ED"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46EAD011"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393CE442"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700D87C6"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588E29C5" w14:textId="77777777" w:rsidTr="00F557F0">
        <w:trPr>
          <w:trHeight w:val="397"/>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7C36E99F"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61AD6182"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5382B608"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68CD1DD5" w14:textId="77777777" w:rsidTr="00F557F0">
        <w:trPr>
          <w:trHeight w:val="255"/>
        </w:trPr>
        <w:tc>
          <w:tcPr>
            <w:tcW w:w="5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E554BD"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Dobrý (3) žák zvládá základní obsah učiva a rozumí postupu řešení zadaných úloh; při řešení náročnějších úloh zpravidla potřebuje pomoc vyučujícího, ale dospěl ke správnému řešení</w:t>
            </w:r>
          </w:p>
        </w:tc>
        <w:tc>
          <w:tcPr>
            <w:tcW w:w="6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F0BF42"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Dobrý (3) dokáže odpovědět na pomocné otázky učitele, ale v doplňujících otázkách dělá chyby, nedokáže obhájit dostatečně své vědomosti, za pomoci dokáže odvodit praktické příklady</w:t>
            </w:r>
          </w:p>
        </w:tc>
        <w:tc>
          <w:tcPr>
            <w:tcW w:w="161" w:type="dxa"/>
            <w:vAlign w:val="center"/>
            <w:hideMark/>
          </w:tcPr>
          <w:p w14:paraId="26E636B2"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5434233F"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1FFE660C"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7D9DA2E3"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237ED813" w14:textId="77777777" w:rsidR="00F557F0" w:rsidRPr="00F356A5" w:rsidRDefault="00F557F0" w:rsidP="007232EE">
            <w:pPr>
              <w:spacing w:after="0" w:line="240" w:lineRule="auto"/>
              <w:jc w:val="center"/>
              <w:rPr>
                <w:rFonts w:eastAsia="Times New Roman"/>
                <w:color w:val="000000"/>
                <w:lang w:eastAsia="cs-CZ"/>
              </w:rPr>
            </w:pPr>
          </w:p>
        </w:tc>
      </w:tr>
      <w:tr w:rsidR="00F557F0" w:rsidRPr="00F356A5" w14:paraId="4C0C64DC"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6F3919A0"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7C9904FC"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15612D1D"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0FB54C6A" w14:textId="77777777" w:rsidTr="00F557F0">
        <w:trPr>
          <w:trHeight w:val="1030"/>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12863606"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41D33F73"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6035EC40"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016207B8" w14:textId="77777777" w:rsidTr="00F557F0">
        <w:trPr>
          <w:trHeight w:val="639"/>
        </w:trPr>
        <w:tc>
          <w:tcPr>
            <w:tcW w:w="5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126F8"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Dostatečný (4) žák není schopen řešit náročnější úlohy samostatně, dokáže zvládnout dílčí kroky pouze za pomoci vyučujícího, ale ovládá základní učivo; postupu řešení rozumí pouze částečně, na doplňující otázky odpovídá s obtížemi, uvádí jen jevy bez souvislostí, není schopen lokalizovat a používat časové osy</w:t>
            </w:r>
          </w:p>
        </w:tc>
        <w:tc>
          <w:tcPr>
            <w:tcW w:w="6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80D53C"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Dostatečný (4) žák se dopouští pravidelně chyb a nepřesno</w:t>
            </w:r>
            <w:r>
              <w:rPr>
                <w:rFonts w:eastAsia="Times New Roman"/>
                <w:color w:val="000000"/>
                <w:sz w:val="18"/>
                <w:szCs w:val="18"/>
                <w:lang w:eastAsia="cs-CZ"/>
              </w:rPr>
              <w:t>s</w:t>
            </w:r>
            <w:r w:rsidRPr="00F356A5">
              <w:rPr>
                <w:rFonts w:eastAsia="Times New Roman"/>
                <w:color w:val="000000"/>
                <w:sz w:val="18"/>
                <w:szCs w:val="18"/>
                <w:lang w:eastAsia="cs-CZ"/>
              </w:rPr>
              <w:t>tí, reaguje s obtížemi na doplňující otázky, nedokáže dát pojmy a jevy do souvislostí, musí být neustále dotazován, není schopen hovořit samostatně</w:t>
            </w:r>
          </w:p>
        </w:tc>
        <w:tc>
          <w:tcPr>
            <w:tcW w:w="161" w:type="dxa"/>
            <w:vAlign w:val="center"/>
            <w:hideMark/>
          </w:tcPr>
          <w:p w14:paraId="508109CE"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6C6EFB87"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28CED631"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21FBE00F"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56CF5EA6" w14:textId="77777777" w:rsidR="00F557F0" w:rsidRPr="00F356A5" w:rsidRDefault="00F557F0" w:rsidP="007232EE">
            <w:pPr>
              <w:spacing w:after="0" w:line="240" w:lineRule="auto"/>
              <w:jc w:val="center"/>
              <w:rPr>
                <w:rFonts w:eastAsia="Times New Roman"/>
                <w:color w:val="000000"/>
                <w:lang w:eastAsia="cs-CZ"/>
              </w:rPr>
            </w:pPr>
          </w:p>
        </w:tc>
      </w:tr>
      <w:tr w:rsidR="00F557F0" w:rsidRPr="00F356A5" w14:paraId="67018906"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78B45DE1"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3A827A0C"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3A90FB32"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017BA47B" w14:textId="77777777" w:rsidTr="00F557F0">
        <w:trPr>
          <w:trHeight w:val="26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40F29F8B" w14:textId="77777777" w:rsidR="00F557F0" w:rsidRPr="00F356A5" w:rsidRDefault="00F557F0" w:rsidP="007232EE">
            <w:pPr>
              <w:spacing w:after="0" w:line="240" w:lineRule="auto"/>
              <w:rPr>
                <w:rFonts w:eastAsia="Times New Roman"/>
                <w:color w:val="000000"/>
                <w:sz w:val="18"/>
                <w:szCs w:val="18"/>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36DF74B5" w14:textId="77777777" w:rsidR="00F557F0" w:rsidRPr="00F356A5" w:rsidRDefault="00F557F0" w:rsidP="007232EE">
            <w:pPr>
              <w:spacing w:after="0" w:line="240" w:lineRule="auto"/>
              <w:rPr>
                <w:rFonts w:eastAsia="Times New Roman"/>
                <w:color w:val="000000"/>
                <w:sz w:val="18"/>
                <w:szCs w:val="18"/>
                <w:lang w:eastAsia="cs-CZ"/>
              </w:rPr>
            </w:pPr>
          </w:p>
        </w:tc>
        <w:tc>
          <w:tcPr>
            <w:tcW w:w="161" w:type="dxa"/>
            <w:tcBorders>
              <w:top w:val="nil"/>
              <w:left w:val="nil"/>
              <w:bottom w:val="nil"/>
              <w:right w:val="nil"/>
            </w:tcBorders>
            <w:shd w:val="clear" w:color="auto" w:fill="auto"/>
            <w:noWrap/>
            <w:vAlign w:val="bottom"/>
            <w:hideMark/>
          </w:tcPr>
          <w:p w14:paraId="358D1C18"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21C96CAE" w14:textId="77777777" w:rsidTr="00F557F0">
        <w:trPr>
          <w:trHeight w:val="255"/>
        </w:trPr>
        <w:tc>
          <w:tcPr>
            <w:tcW w:w="5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61BB67"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lastRenderedPageBreak/>
              <w:t>Nedostatečný (5) žák není schopen řešit zadané úlohy ani za pomoci vyučujícího, dělá chyby v základní látce a pojmech, není schopen odpovědi na návodné otázky, není připraven, neplní úkoly učitele, nespolupracuje</w:t>
            </w:r>
          </w:p>
        </w:tc>
        <w:tc>
          <w:tcPr>
            <w:tcW w:w="6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F4B83" w14:textId="77777777" w:rsidR="00F557F0" w:rsidRPr="00F356A5" w:rsidRDefault="00F557F0" w:rsidP="007232EE">
            <w:pPr>
              <w:spacing w:after="0" w:line="240" w:lineRule="auto"/>
              <w:jc w:val="center"/>
              <w:rPr>
                <w:rFonts w:eastAsia="Times New Roman"/>
                <w:color w:val="000000"/>
                <w:sz w:val="18"/>
                <w:szCs w:val="18"/>
                <w:lang w:eastAsia="cs-CZ"/>
              </w:rPr>
            </w:pPr>
            <w:r w:rsidRPr="00F356A5">
              <w:rPr>
                <w:rFonts w:eastAsia="Times New Roman"/>
                <w:color w:val="000000"/>
                <w:sz w:val="18"/>
                <w:szCs w:val="18"/>
                <w:lang w:eastAsia="cs-CZ"/>
              </w:rPr>
              <w:t xml:space="preserve">Nedostatečný (5) není schopen správně a samostatně odpovídat. Práce postrádá smysl a strukturu. Neorientuje se ve využití příkladu v praxi. Na pomoc učitele nereaguje. Není připraven na hodinu, neplní zadané úkoly, nespolupracuje nebo významně narušuje spolupráci či ji ignoruje. </w:t>
            </w:r>
          </w:p>
        </w:tc>
        <w:tc>
          <w:tcPr>
            <w:tcW w:w="161" w:type="dxa"/>
            <w:vAlign w:val="center"/>
            <w:hideMark/>
          </w:tcPr>
          <w:p w14:paraId="59E0D7F3"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2D784DFB"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475B1C2A" w14:textId="77777777" w:rsidR="00F557F0" w:rsidRPr="00F356A5" w:rsidRDefault="00F557F0" w:rsidP="007232EE">
            <w:pPr>
              <w:spacing w:after="0" w:line="240" w:lineRule="auto"/>
              <w:rPr>
                <w:rFonts w:eastAsia="Times New Roman"/>
                <w:color w:val="000000"/>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0D543FA4" w14:textId="77777777" w:rsidR="00F557F0" w:rsidRPr="00F356A5" w:rsidRDefault="00F557F0" w:rsidP="007232EE">
            <w:pPr>
              <w:spacing w:after="0" w:line="240" w:lineRule="auto"/>
              <w:rPr>
                <w:rFonts w:eastAsia="Times New Roman"/>
                <w:color w:val="000000"/>
                <w:lang w:eastAsia="cs-CZ"/>
              </w:rPr>
            </w:pPr>
          </w:p>
        </w:tc>
        <w:tc>
          <w:tcPr>
            <w:tcW w:w="161" w:type="dxa"/>
            <w:tcBorders>
              <w:top w:val="nil"/>
              <w:left w:val="nil"/>
              <w:bottom w:val="nil"/>
              <w:right w:val="nil"/>
            </w:tcBorders>
            <w:shd w:val="clear" w:color="auto" w:fill="auto"/>
            <w:noWrap/>
            <w:vAlign w:val="bottom"/>
            <w:hideMark/>
          </w:tcPr>
          <w:p w14:paraId="741A3BE2" w14:textId="77777777" w:rsidR="00F557F0" w:rsidRPr="00F356A5" w:rsidRDefault="00F557F0" w:rsidP="007232EE">
            <w:pPr>
              <w:spacing w:after="0" w:line="240" w:lineRule="auto"/>
              <w:jc w:val="center"/>
              <w:rPr>
                <w:rFonts w:eastAsia="Times New Roman"/>
                <w:color w:val="000000"/>
                <w:lang w:eastAsia="cs-CZ"/>
              </w:rPr>
            </w:pPr>
          </w:p>
        </w:tc>
      </w:tr>
      <w:tr w:rsidR="00F557F0" w:rsidRPr="00F356A5" w14:paraId="03131F85" w14:textId="77777777" w:rsidTr="00F557F0">
        <w:trPr>
          <w:trHeight w:val="255"/>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7B5459D7" w14:textId="77777777" w:rsidR="00F557F0" w:rsidRPr="00F356A5" w:rsidRDefault="00F557F0" w:rsidP="007232EE">
            <w:pPr>
              <w:spacing w:after="0" w:line="240" w:lineRule="auto"/>
              <w:rPr>
                <w:rFonts w:eastAsia="Times New Roman"/>
                <w:color w:val="000000"/>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6E078E21" w14:textId="77777777" w:rsidR="00F557F0" w:rsidRPr="00F356A5" w:rsidRDefault="00F557F0" w:rsidP="007232EE">
            <w:pPr>
              <w:spacing w:after="0" w:line="240" w:lineRule="auto"/>
              <w:rPr>
                <w:rFonts w:eastAsia="Times New Roman"/>
                <w:color w:val="000000"/>
                <w:lang w:eastAsia="cs-CZ"/>
              </w:rPr>
            </w:pPr>
          </w:p>
        </w:tc>
        <w:tc>
          <w:tcPr>
            <w:tcW w:w="161" w:type="dxa"/>
            <w:tcBorders>
              <w:top w:val="nil"/>
              <w:left w:val="nil"/>
              <w:bottom w:val="nil"/>
              <w:right w:val="nil"/>
            </w:tcBorders>
            <w:shd w:val="clear" w:color="auto" w:fill="auto"/>
            <w:noWrap/>
            <w:vAlign w:val="bottom"/>
            <w:hideMark/>
          </w:tcPr>
          <w:p w14:paraId="32E48019"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r w:rsidR="00F557F0" w:rsidRPr="00F356A5" w14:paraId="502F1C36" w14:textId="77777777" w:rsidTr="00F557F0">
        <w:trPr>
          <w:trHeight w:val="2370"/>
        </w:trPr>
        <w:tc>
          <w:tcPr>
            <w:tcW w:w="5265" w:type="dxa"/>
            <w:vMerge/>
            <w:tcBorders>
              <w:top w:val="single" w:sz="4" w:space="0" w:color="auto"/>
              <w:left w:val="single" w:sz="4" w:space="0" w:color="auto"/>
              <w:bottom w:val="single" w:sz="4" w:space="0" w:color="auto"/>
              <w:right w:val="single" w:sz="4" w:space="0" w:color="auto"/>
            </w:tcBorders>
            <w:vAlign w:val="center"/>
            <w:hideMark/>
          </w:tcPr>
          <w:p w14:paraId="0FACDC07" w14:textId="77777777" w:rsidR="00F557F0" w:rsidRPr="00F356A5" w:rsidRDefault="00F557F0" w:rsidP="007232EE">
            <w:pPr>
              <w:spacing w:after="0" w:line="240" w:lineRule="auto"/>
              <w:rPr>
                <w:rFonts w:eastAsia="Times New Roman"/>
                <w:color w:val="000000"/>
                <w:lang w:eastAsia="cs-CZ"/>
              </w:rPr>
            </w:pPr>
          </w:p>
        </w:tc>
        <w:tc>
          <w:tcPr>
            <w:tcW w:w="6193" w:type="dxa"/>
            <w:vMerge/>
            <w:tcBorders>
              <w:top w:val="single" w:sz="4" w:space="0" w:color="auto"/>
              <w:left w:val="single" w:sz="4" w:space="0" w:color="auto"/>
              <w:bottom w:val="single" w:sz="4" w:space="0" w:color="auto"/>
              <w:right w:val="single" w:sz="4" w:space="0" w:color="auto"/>
            </w:tcBorders>
            <w:vAlign w:val="center"/>
            <w:hideMark/>
          </w:tcPr>
          <w:p w14:paraId="7581C08C" w14:textId="77777777" w:rsidR="00F557F0" w:rsidRPr="00F356A5" w:rsidRDefault="00F557F0" w:rsidP="007232EE">
            <w:pPr>
              <w:spacing w:after="0" w:line="240" w:lineRule="auto"/>
              <w:rPr>
                <w:rFonts w:eastAsia="Times New Roman"/>
                <w:color w:val="000000"/>
                <w:lang w:eastAsia="cs-CZ"/>
              </w:rPr>
            </w:pPr>
          </w:p>
        </w:tc>
        <w:tc>
          <w:tcPr>
            <w:tcW w:w="161" w:type="dxa"/>
            <w:tcBorders>
              <w:top w:val="nil"/>
              <w:left w:val="nil"/>
              <w:bottom w:val="nil"/>
              <w:right w:val="nil"/>
            </w:tcBorders>
            <w:shd w:val="clear" w:color="auto" w:fill="auto"/>
            <w:noWrap/>
            <w:vAlign w:val="bottom"/>
            <w:hideMark/>
          </w:tcPr>
          <w:p w14:paraId="0DC4C10F" w14:textId="77777777" w:rsidR="00F557F0" w:rsidRPr="00F356A5" w:rsidRDefault="00F557F0" w:rsidP="007232EE">
            <w:pPr>
              <w:spacing w:after="0" w:line="240" w:lineRule="auto"/>
              <w:rPr>
                <w:rFonts w:ascii="Times New Roman" w:eastAsia="Times New Roman" w:hAnsi="Times New Roman"/>
                <w:sz w:val="20"/>
                <w:szCs w:val="20"/>
                <w:lang w:eastAsia="cs-CZ"/>
              </w:rPr>
            </w:pPr>
          </w:p>
        </w:tc>
      </w:tr>
    </w:tbl>
    <w:p w14:paraId="3A5A3390" w14:textId="77777777" w:rsidR="00F557F0" w:rsidRDefault="00F557F0" w:rsidP="00F557F0"/>
    <w:p w14:paraId="3178DD07" w14:textId="77777777" w:rsidR="00F557F0" w:rsidRDefault="00F557F0" w:rsidP="00F557F0">
      <w:pPr>
        <w:ind w:left="360"/>
      </w:pPr>
      <w:r>
        <w:rPr>
          <w:b/>
          <w:bCs/>
        </w:rPr>
        <w:t xml:space="preserve">Povinně volitelné a nepovinné předměty a semináře </w:t>
      </w:r>
      <w:r>
        <w:t xml:space="preserve">se řídí obecnými kritérii hodnocení. Studenti jsou v každém školním roce prokazatelně seznámeni o konkrétních podmínkách klasifikace. </w:t>
      </w:r>
    </w:p>
    <w:p w14:paraId="04C4147D" w14:textId="77777777" w:rsidR="00F557F0" w:rsidRDefault="00F557F0" w:rsidP="00F557F0">
      <w:pPr>
        <w:ind w:left="360"/>
      </w:pPr>
      <w:r>
        <w:rPr>
          <w:b/>
          <w:bCs/>
        </w:rPr>
        <w:t>Předpoklad klasifikace u výchovných předmětů</w:t>
      </w:r>
      <w:r>
        <w:t xml:space="preserve"> (TV, HV, VV): hodnotí se především aktivní přístup k předmětu, jeho snaha a zájem, v případě hudební a výtvarné výchovy kreativita a originalita řešení. Hodnotí se nejen výsledek, ale i proces, který k němu vede. V tělesné výchově jsou hodnoceni žáci testy všeobecné zdatnosti, je nutné dosáhnout minimálně 75 % aktivní účasti v hodinách. </w:t>
      </w:r>
    </w:p>
    <w:p w14:paraId="7152A2B3" w14:textId="77777777" w:rsidR="00F557F0" w:rsidRPr="00FC3FAC" w:rsidRDefault="00F557F0" w:rsidP="00F557F0">
      <w:pPr>
        <w:ind w:left="360"/>
      </w:pPr>
      <w:r>
        <w:rPr>
          <w:b/>
          <w:bCs/>
        </w:rPr>
        <w:t xml:space="preserve">Systém odvozování celkové známky z dílčích známek a hodnocení si jednotliví učitelé vytvářejí sami, ale se strukturou musí být žáci prokazatelně seznámeni. </w:t>
      </w:r>
      <w:r>
        <w:t xml:space="preserve">Učitelé se navzájem se svými systémy hodnocení seznamují a v rámci předmětových komisí sjednocují, aby hodnocení bylo maximálně objektivní. Cílem je, aby se rodiče i žáci ve známkách dobře orientovali. </w:t>
      </w:r>
    </w:p>
    <w:p w14:paraId="0A389C13" w14:textId="77777777" w:rsidR="00F557F0" w:rsidRDefault="00F557F0" w:rsidP="00F557F0">
      <w:pPr>
        <w:ind w:left="360"/>
        <w:rPr>
          <w:b/>
          <w:bCs/>
        </w:rPr>
      </w:pPr>
    </w:p>
    <w:p w14:paraId="38C83FDF" w14:textId="77777777" w:rsidR="00F557F0" w:rsidRDefault="00F557F0" w:rsidP="00F557F0">
      <w:pPr>
        <w:ind w:left="360"/>
        <w:rPr>
          <w:b/>
          <w:bCs/>
        </w:rPr>
      </w:pPr>
      <w:r>
        <w:rPr>
          <w:b/>
          <w:bCs/>
        </w:rPr>
        <w:t>Doplnění klasifikace a konání opravných zkoušek</w:t>
      </w:r>
    </w:p>
    <w:p w14:paraId="754725F9" w14:textId="77777777" w:rsidR="00F557F0" w:rsidRDefault="00F557F0" w:rsidP="00F557F0">
      <w:pPr>
        <w:pStyle w:val="Odstavecseseznamem"/>
        <w:numPr>
          <w:ilvl w:val="0"/>
          <w:numId w:val="10"/>
        </w:numPr>
      </w:pPr>
      <w:r>
        <w:t>Nelze-li žáka hodnotit v 1. pololetí z jakýchkoli důvodů z nějakého z vyučovaných předmětů, obdrží na konci tohoto pololetí výpis z vysvědčení, kde bude hodnocen v daném předmětu místo klasifikačním stupněm údajem Nehodnoceno.</w:t>
      </w:r>
    </w:p>
    <w:p w14:paraId="4588CB1A" w14:textId="77777777" w:rsidR="00F557F0" w:rsidRDefault="00F557F0" w:rsidP="00F557F0">
      <w:pPr>
        <w:pStyle w:val="Odstavecseseznamem"/>
        <w:numPr>
          <w:ilvl w:val="0"/>
          <w:numId w:val="10"/>
        </w:numPr>
      </w:pPr>
      <w:r>
        <w:t xml:space="preserve">Žák může využít možnosti tzv. </w:t>
      </w:r>
      <w:proofErr w:type="spellStart"/>
      <w:r>
        <w:t>dopisovacího</w:t>
      </w:r>
      <w:proofErr w:type="spellEnd"/>
      <w:r>
        <w:t xml:space="preserve"> termínu, kde si může doplnit povinné testy z konkrétních předmětů, a to jednou za měsíc v pondělí od 7:30 do 8:10.</w:t>
      </w:r>
    </w:p>
    <w:p w14:paraId="2BE471D9" w14:textId="77777777" w:rsidR="00F557F0" w:rsidRDefault="00F557F0" w:rsidP="00F557F0">
      <w:pPr>
        <w:pStyle w:val="Odstavecseseznamem"/>
        <w:numPr>
          <w:ilvl w:val="0"/>
          <w:numId w:val="10"/>
        </w:numPr>
      </w:pPr>
      <w:r>
        <w:t xml:space="preserve">Přezkoušení za 2. pololetí je provedeno nejpozději do konce září následujícího školního roku. Do doby hodnocení navštěvuje žák v průběhu měsíce září nejbližší vyšší ročník. V případě, že žák studoval v zahraničí uznává škola předměty, které absolvoval v zahraničí. Je povinen složit zkoušku z českého jazyka a českých dějin, případně českého zeměpisu, pokud bylo v ŠVP konkrétního ročníku zařazeno učivo týkající se českých dějin a českého místopisu. </w:t>
      </w:r>
    </w:p>
    <w:p w14:paraId="75F05DA8" w14:textId="77777777" w:rsidR="00F557F0" w:rsidRDefault="00F557F0" w:rsidP="00F557F0">
      <w:pPr>
        <w:pStyle w:val="Odstavecseseznamem"/>
        <w:numPr>
          <w:ilvl w:val="0"/>
          <w:numId w:val="10"/>
        </w:numPr>
      </w:pPr>
      <w:r>
        <w:t xml:space="preserve">Žák, který nesplnil podmínky klasifikace za 2. pololetí a měl nejvýše dvě </w:t>
      </w:r>
      <w:proofErr w:type="spellStart"/>
      <w:r>
        <w:t>nedostačné</w:t>
      </w:r>
      <w:proofErr w:type="spellEnd"/>
      <w:r>
        <w:t xml:space="preserve"> z povinných či povinně volitelných předmětů, je povinen do konce srpna splnit opravnou komisionální zkoušku. Žák, který nevykoná opravnou zkoušku či se k ní nedostaví bez omluvy, z daného předmětu neprospěl. </w:t>
      </w:r>
    </w:p>
    <w:p w14:paraId="2145EF58" w14:textId="77777777" w:rsidR="00F557F0" w:rsidRDefault="00F557F0" w:rsidP="00F557F0">
      <w:pPr>
        <w:pStyle w:val="Odstavecseseznamem"/>
        <w:numPr>
          <w:ilvl w:val="0"/>
          <w:numId w:val="10"/>
        </w:numPr>
      </w:pPr>
      <w:r>
        <w:lastRenderedPageBreak/>
        <w:t xml:space="preserve">Komisionální zkoušky se konají v případě, že se jedná o opravnou či rozdílnou zkoušku, doplnění klasifikace kvůli nedostatku podkladů k hodnocení či komisionální přezkoušení z důvodu pochybností o správnosti hodnocení. </w:t>
      </w:r>
    </w:p>
    <w:p w14:paraId="12FBB972" w14:textId="77777777" w:rsidR="00F557F0" w:rsidRDefault="00F557F0" w:rsidP="00F557F0">
      <w:pPr>
        <w:pStyle w:val="Odstavecseseznamem"/>
        <w:numPr>
          <w:ilvl w:val="0"/>
          <w:numId w:val="10"/>
        </w:numPr>
      </w:pPr>
      <w:r>
        <w:t xml:space="preserve">Komise komisionálního přezkoušení je tříčlenná a písemně stanovena ředitelkou školy. Rodiče či zákonní zástupci jsou písemně a e-mailem informováni o seznamu témat, která budou u přezkoušení reflektována. </w:t>
      </w:r>
    </w:p>
    <w:p w14:paraId="5E05FFE9" w14:textId="77777777" w:rsidR="00F557F0" w:rsidRDefault="00F557F0" w:rsidP="00F557F0">
      <w:pPr>
        <w:pStyle w:val="Odstavecseseznamem"/>
        <w:numPr>
          <w:ilvl w:val="0"/>
          <w:numId w:val="10"/>
        </w:numPr>
      </w:pPr>
      <w:r>
        <w:t xml:space="preserve">O známce rozhoduje komise hlasováním, které je spolu s dalšími náležitostmi zaznamenáno v protokolu o zkoušce. </w:t>
      </w:r>
    </w:p>
    <w:p w14:paraId="27378203" w14:textId="77777777" w:rsidR="00F557F0" w:rsidRDefault="00F557F0" w:rsidP="00F557F0">
      <w:pPr>
        <w:pStyle w:val="Odstavecseseznamem"/>
        <w:numPr>
          <w:ilvl w:val="0"/>
          <w:numId w:val="10"/>
        </w:numPr>
      </w:pPr>
      <w:r>
        <w:t xml:space="preserve">Žákovi je rozhodnutí komise sděleno ihned po jeho odhlasování a zákonný zástupce je informován nejpozději druhý den po vykonání zkoušky. </w:t>
      </w:r>
    </w:p>
    <w:p w14:paraId="178363F1" w14:textId="77777777" w:rsidR="00F557F0" w:rsidRDefault="00F557F0" w:rsidP="00F557F0">
      <w:pPr>
        <w:pStyle w:val="Odstavecseseznamem"/>
        <w:numPr>
          <w:ilvl w:val="0"/>
          <w:numId w:val="10"/>
        </w:numPr>
      </w:pPr>
      <w:r>
        <w:t>Komisionální zkoušky jsou neveřejné.</w:t>
      </w:r>
    </w:p>
    <w:p w14:paraId="269DC688" w14:textId="77777777" w:rsidR="00F557F0" w:rsidRDefault="00F557F0" w:rsidP="00F557F0">
      <w:pPr>
        <w:pStyle w:val="Odstavecseseznamem"/>
        <w:numPr>
          <w:ilvl w:val="0"/>
          <w:numId w:val="10"/>
        </w:numPr>
      </w:pPr>
      <w:r>
        <w:t xml:space="preserve">V případě komisionální zkoušky opravné může být její součástí samostatná práce, kterou žák odevzdá zkušební komisi minimálně 3 pracovní dny před konáním opravné zkoušky. Hodnocení nařízené samostatné práce tvoří 50 % celkového hodnocení opravné zkoušky. V případě, že žák nařízenou práci neodevzdá, je tato část opravné zkoušky hodnocena procentuálním hodnocením 0 %. </w:t>
      </w:r>
    </w:p>
    <w:p w14:paraId="0DD608CE" w14:textId="77777777" w:rsidR="00F557F0" w:rsidRDefault="00F557F0" w:rsidP="00F557F0">
      <w:pPr>
        <w:pStyle w:val="Odstavecseseznamem"/>
        <w:numPr>
          <w:ilvl w:val="0"/>
          <w:numId w:val="10"/>
        </w:numPr>
      </w:pPr>
      <w:r>
        <w:t xml:space="preserve">Žák v maturitním ročníku může zažádat o opravné zkoušky v termínu, který mu umožní složit maturitu v řádném termínu. </w:t>
      </w:r>
    </w:p>
    <w:p w14:paraId="671C7F8E" w14:textId="77777777" w:rsidR="00F557F0" w:rsidRDefault="00F557F0" w:rsidP="00F557F0">
      <w:pPr>
        <w:pStyle w:val="Odstavecseseznamem"/>
        <w:numPr>
          <w:ilvl w:val="0"/>
          <w:numId w:val="10"/>
        </w:numPr>
      </w:pPr>
      <w:r>
        <w:t xml:space="preserve">Žák může skládat v jednom dni pouze jednu opravnou zkoušku. </w:t>
      </w:r>
    </w:p>
    <w:p w14:paraId="4B5657AE" w14:textId="77777777" w:rsidR="00F557F0" w:rsidRPr="00AB49F1" w:rsidRDefault="00F557F0" w:rsidP="00F557F0">
      <w:pPr>
        <w:pStyle w:val="Odstavecseseznamem"/>
        <w:numPr>
          <w:ilvl w:val="0"/>
          <w:numId w:val="10"/>
        </w:numPr>
      </w:pPr>
      <w:r>
        <w:t xml:space="preserve">Ze závažných důvodů může ředitel školy žáku stanovit náhradní termín opravné zkoušky nejpozději do 30. 9. následujícího školního roku. Do té doby je žák zařazen do nejbližšího vyššího ročníku. </w:t>
      </w:r>
    </w:p>
    <w:p w14:paraId="4A6E9A08" w14:textId="77777777" w:rsidR="00F557F0" w:rsidRDefault="00F557F0" w:rsidP="00F557F0">
      <w:pPr>
        <w:ind w:left="360"/>
      </w:pPr>
      <w:r>
        <w:rPr>
          <w:b/>
          <w:bCs/>
        </w:rPr>
        <w:t>Individuální vzdělávací plán podle vyhlášky č. 13/2005, § 5</w:t>
      </w:r>
    </w:p>
    <w:p w14:paraId="10180D5C" w14:textId="77777777" w:rsidR="00F557F0" w:rsidRDefault="00F557F0" w:rsidP="00F557F0">
      <w:pPr>
        <w:pStyle w:val="Odstavecseseznamem"/>
        <w:numPr>
          <w:ilvl w:val="0"/>
          <w:numId w:val="9"/>
        </w:numPr>
      </w:pPr>
      <w:r>
        <w:t xml:space="preserve">V individuálním vzdělávacím plánu (dále jen IVP) povoleném podle § 18 zákona č. 561/2004 Sb. je určena zvláštní organizace výuky a délka vzdělávání při zachování obsahu a rozsahu vzdělávání stanoveného školním vzdělávacím programem. </w:t>
      </w:r>
    </w:p>
    <w:p w14:paraId="05C53DD8" w14:textId="77777777" w:rsidR="00F557F0" w:rsidRDefault="00F557F0" w:rsidP="00F557F0">
      <w:pPr>
        <w:pStyle w:val="Odstavecseseznamem"/>
        <w:numPr>
          <w:ilvl w:val="0"/>
          <w:numId w:val="9"/>
        </w:numPr>
      </w:pPr>
      <w:r>
        <w:t xml:space="preserve">Ředitelka školy seznámí žáka a jeho zákonného zástupce s průběhem vzdělávání podle IVP a s termíny zkoušek. IVP podepsané ředitelkou školy, žákem a jeho zákonným zástupcem se stává součástí osobní dokumentace žáka. </w:t>
      </w:r>
    </w:p>
    <w:p w14:paraId="7AE23C84" w14:textId="77777777" w:rsidR="00F557F0" w:rsidRDefault="00F557F0" w:rsidP="00F557F0">
      <w:pPr>
        <w:pStyle w:val="Odstavecseseznamem"/>
        <w:numPr>
          <w:ilvl w:val="0"/>
          <w:numId w:val="9"/>
        </w:numPr>
      </w:pPr>
      <w:r>
        <w:t xml:space="preserve">IVP se řídí podle zákona 561/2004 Sb., § 16, kdy ředitel školy činí podpůrná opatření na základě podpory a potřeb žáků se speciálními vzdělávacími potřebami. </w:t>
      </w:r>
    </w:p>
    <w:p w14:paraId="543884DF" w14:textId="77777777" w:rsidR="00F557F0" w:rsidRDefault="00F557F0" w:rsidP="00F557F0">
      <w:pPr>
        <w:pStyle w:val="Odstavecseseznamem"/>
        <w:numPr>
          <w:ilvl w:val="0"/>
          <w:numId w:val="9"/>
        </w:numPr>
      </w:pPr>
      <w:r>
        <w:t xml:space="preserve">Ředitelka školy může povolit IVP nejen ze závažných důvodů, ale také pro reprezentanty a vrcholové sportovce. Posouzení těchto důvodů je ponecháno v kompetenci ředitelky školy. </w:t>
      </w:r>
    </w:p>
    <w:p w14:paraId="174E2EAA" w14:textId="77777777" w:rsidR="00F557F0" w:rsidRDefault="00F557F0" w:rsidP="00F557F0">
      <w:pPr>
        <w:ind w:left="1080"/>
        <w:rPr>
          <w:b/>
          <w:bCs/>
        </w:rPr>
      </w:pPr>
      <w:r>
        <w:rPr>
          <w:b/>
          <w:bCs/>
        </w:rPr>
        <w:t xml:space="preserve">Řešení </w:t>
      </w:r>
      <w:proofErr w:type="spellStart"/>
      <w:r>
        <w:rPr>
          <w:b/>
          <w:bCs/>
        </w:rPr>
        <w:t>technicko</w:t>
      </w:r>
      <w:proofErr w:type="spellEnd"/>
      <w:r>
        <w:rPr>
          <w:b/>
          <w:bCs/>
        </w:rPr>
        <w:t xml:space="preserve"> – organizačních záležitostí </w:t>
      </w:r>
    </w:p>
    <w:p w14:paraId="2D60E675" w14:textId="77777777" w:rsidR="00F557F0" w:rsidRPr="00E32994" w:rsidRDefault="00F557F0" w:rsidP="00F557F0">
      <w:pPr>
        <w:pStyle w:val="Odstavecseseznamem"/>
        <w:numPr>
          <w:ilvl w:val="0"/>
          <w:numId w:val="11"/>
        </w:numPr>
      </w:pPr>
      <w:r>
        <w:t xml:space="preserve">Ve všech osobních i školních záležitostech se žáci obracejí nejdříve na svého třídního a zastupující třídního učitele. Třídní učitel určí na každý týden dva žáky, kteří konají službu. </w:t>
      </w:r>
    </w:p>
    <w:p w14:paraId="7975E0E8" w14:textId="77777777" w:rsidR="00F557F0" w:rsidRDefault="00F557F0" w:rsidP="00F557F0">
      <w:pPr>
        <w:pStyle w:val="Odstavecseseznamem"/>
        <w:numPr>
          <w:ilvl w:val="0"/>
          <w:numId w:val="11"/>
        </w:numPr>
      </w:pPr>
      <w:r>
        <w:t>Před zahájením hodiny smaže tabuli</w:t>
      </w:r>
    </w:p>
    <w:p w14:paraId="3A420C48" w14:textId="77777777" w:rsidR="00F557F0" w:rsidRDefault="00F557F0" w:rsidP="00F557F0">
      <w:pPr>
        <w:pStyle w:val="Odstavecseseznamem"/>
        <w:numPr>
          <w:ilvl w:val="0"/>
          <w:numId w:val="11"/>
        </w:numPr>
      </w:pPr>
      <w:r>
        <w:t xml:space="preserve">Pokud se vyučující nedostaví do třídy, ohlásí nejpozději 10 minut po začátku </w:t>
      </w:r>
      <w:proofErr w:type="gramStart"/>
      <w:r>
        <w:t>hodiny  jeho</w:t>
      </w:r>
      <w:proofErr w:type="gramEnd"/>
      <w:r>
        <w:t xml:space="preserve"> nepřítomnost zástupkyni ředitelky</w:t>
      </w:r>
    </w:p>
    <w:p w14:paraId="12DE047E" w14:textId="77777777" w:rsidR="00F557F0" w:rsidRDefault="00F557F0" w:rsidP="00F557F0">
      <w:pPr>
        <w:pStyle w:val="Odstavecseseznamem"/>
        <w:numPr>
          <w:ilvl w:val="0"/>
          <w:numId w:val="11"/>
        </w:numPr>
      </w:pPr>
      <w:r>
        <w:t>Po skončení vyučování zkontroluje pořádek ve třídě, zajistí uzavření oken, zkontroluje zvednuté židle a smaže tabuli</w:t>
      </w:r>
    </w:p>
    <w:p w14:paraId="6A5F238C" w14:textId="77777777" w:rsidR="00F557F0" w:rsidRDefault="00F557F0" w:rsidP="00F557F0">
      <w:pPr>
        <w:pStyle w:val="Odstavecseseznamem"/>
        <w:numPr>
          <w:ilvl w:val="0"/>
          <w:numId w:val="11"/>
        </w:numPr>
      </w:pPr>
      <w:r>
        <w:t>Plní další úkoly dle potřeb, které určí třídní učitel</w:t>
      </w:r>
    </w:p>
    <w:p w14:paraId="132AE678" w14:textId="77777777" w:rsidR="00F557F0" w:rsidRDefault="00F557F0" w:rsidP="00F557F0">
      <w:pPr>
        <w:ind w:left="1080"/>
        <w:rPr>
          <w:b/>
          <w:bCs/>
        </w:rPr>
      </w:pPr>
      <w:r>
        <w:rPr>
          <w:b/>
          <w:bCs/>
        </w:rPr>
        <w:lastRenderedPageBreak/>
        <w:t>Provoz školy</w:t>
      </w:r>
    </w:p>
    <w:p w14:paraId="6FD8416A" w14:textId="77777777" w:rsidR="00F557F0" w:rsidRDefault="00F557F0" w:rsidP="00F557F0">
      <w:pPr>
        <w:pStyle w:val="Odstavecseseznamem"/>
        <w:numPr>
          <w:ilvl w:val="0"/>
          <w:numId w:val="12"/>
        </w:numPr>
      </w:pPr>
      <w:r>
        <w:t>Budova školy je v pracovní dny otevřena v době od 7:00 – 19:00</w:t>
      </w:r>
    </w:p>
    <w:p w14:paraId="565265B5" w14:textId="77777777" w:rsidR="00F557F0" w:rsidRDefault="00F557F0" w:rsidP="00F557F0">
      <w:pPr>
        <w:pStyle w:val="Odstavecseseznamem"/>
        <w:numPr>
          <w:ilvl w:val="0"/>
          <w:numId w:val="12"/>
        </w:numPr>
      </w:pPr>
      <w:r>
        <w:t>Vstup do budovy či opuštění budovy gymnázia je povolen pouze hlavním vchodem popisné číslo Svatoslavova 333/4</w:t>
      </w:r>
    </w:p>
    <w:p w14:paraId="3214C7AB" w14:textId="77777777" w:rsidR="00F557F0" w:rsidRDefault="00F557F0" w:rsidP="00F557F0">
      <w:pPr>
        <w:pStyle w:val="Odstavecseseznamem"/>
        <w:numPr>
          <w:ilvl w:val="0"/>
          <w:numId w:val="12"/>
        </w:numPr>
      </w:pPr>
      <w:r>
        <w:t xml:space="preserve">Každý žák je povinen používat ke vstupu a výstupu z budovy svůj studentský čip, který obdržel proti vratné záloze 100,- kč v kanceláři školy. Žák při vstupu do budovy přikládá čip ke snímači hlavních dveří a po zaznění signálu může vstoupit dovnitř. Při odchodu z budovy je nutné čip znovu přiložit. </w:t>
      </w:r>
    </w:p>
    <w:p w14:paraId="623CA8B6" w14:textId="77777777" w:rsidR="00F557F0" w:rsidRDefault="00F557F0" w:rsidP="00F557F0">
      <w:pPr>
        <w:pStyle w:val="Odstavecseseznamem"/>
        <w:numPr>
          <w:ilvl w:val="0"/>
          <w:numId w:val="12"/>
        </w:numPr>
      </w:pPr>
      <w:r>
        <w:t xml:space="preserve">V případě ztráty, poškození či zničení čipu je žák povinen tuto skutečnost ohlásit v kanceláři školy paní asistence, Michaele Krajčové, která mu vystaví čip jiný za finanční náhradu 200,- Kč. Všichni žáci jsou povinni používat čip, který je propojen se systémem školní docházky a bezpečnostních důvodů čip používat, v případě pokusů o vyhýbání se jeho použití či zneužití jinou osobou to bude považováno za hrubé porušení školního řádu. V případě nálezu ztraceného čipu bude tento po identifikaci u správce systému vrácen držiteli, jinak musí být uhrazena výše uvedená částka čipu nového. </w:t>
      </w:r>
    </w:p>
    <w:p w14:paraId="4C2133CB" w14:textId="77777777" w:rsidR="00F557F0" w:rsidRDefault="00F557F0" w:rsidP="00F557F0">
      <w:pPr>
        <w:pStyle w:val="Odstavecseseznamem"/>
        <w:numPr>
          <w:ilvl w:val="0"/>
          <w:numId w:val="12"/>
        </w:numPr>
      </w:pPr>
      <w:r>
        <w:t xml:space="preserve">Výuka začíná na denním studiu v 8:15 a končí nejpozději v 17:50. </w:t>
      </w:r>
    </w:p>
    <w:p w14:paraId="30CCDF3E" w14:textId="77777777" w:rsidR="00F557F0" w:rsidRDefault="00F557F0" w:rsidP="00F557F0">
      <w:pPr>
        <w:pStyle w:val="Odstavecseseznamem"/>
        <w:numPr>
          <w:ilvl w:val="0"/>
          <w:numId w:val="12"/>
        </w:numPr>
      </w:pPr>
      <w:r>
        <w:t>Délka vyučovací hodiny je 45 minut.</w:t>
      </w:r>
    </w:p>
    <w:p w14:paraId="3E9D27F6" w14:textId="77777777" w:rsidR="00F557F0" w:rsidRDefault="00F557F0" w:rsidP="00F557F0">
      <w:pPr>
        <w:pStyle w:val="Odstavecseseznamem"/>
        <w:numPr>
          <w:ilvl w:val="0"/>
          <w:numId w:val="12"/>
        </w:numPr>
      </w:pPr>
      <w:r>
        <w:t xml:space="preserve">Délka přestávek je 5-10 minut. Velká přestávka trvá od 10:55 – 11:10. </w:t>
      </w:r>
    </w:p>
    <w:p w14:paraId="2E12EB6C" w14:textId="77777777" w:rsidR="00F557F0" w:rsidRDefault="00F557F0" w:rsidP="00F557F0">
      <w:pPr>
        <w:pStyle w:val="Odstavecseseznamem"/>
        <w:numPr>
          <w:ilvl w:val="0"/>
          <w:numId w:val="12"/>
        </w:numPr>
      </w:pPr>
      <w:r>
        <w:t>Žáci mohou opustit školní budovu v tuto dobu na základě písemného prohlášení rodičů, že zbavují školu odpovědnosti za pedagogický dohled.</w:t>
      </w:r>
    </w:p>
    <w:p w14:paraId="26DE6D05" w14:textId="77777777" w:rsidR="00F557F0" w:rsidRDefault="00F557F0" w:rsidP="00F557F0">
      <w:pPr>
        <w:pStyle w:val="Odstavecseseznamem"/>
        <w:numPr>
          <w:ilvl w:val="0"/>
          <w:numId w:val="12"/>
        </w:numPr>
      </w:pPr>
      <w:r>
        <w:t>Občerstvení je zajištěno ve školní jídelně.</w:t>
      </w:r>
    </w:p>
    <w:p w14:paraId="3E092A0A" w14:textId="77777777" w:rsidR="00F557F0" w:rsidRDefault="00F557F0" w:rsidP="00F557F0">
      <w:pPr>
        <w:pStyle w:val="Odstavecseseznamem"/>
        <w:numPr>
          <w:ilvl w:val="0"/>
          <w:numId w:val="12"/>
        </w:numPr>
      </w:pPr>
      <w:r>
        <w:t xml:space="preserve">Distanční výuka probíhá podle upraveného rozvrhu a v prostředí </w:t>
      </w:r>
      <w:proofErr w:type="spellStart"/>
      <w:r>
        <w:t>GSuite</w:t>
      </w:r>
      <w:proofErr w:type="spellEnd"/>
      <w:r>
        <w:t xml:space="preserve">. </w:t>
      </w:r>
    </w:p>
    <w:p w14:paraId="009E9794" w14:textId="77777777" w:rsidR="00F557F0" w:rsidRDefault="00F557F0" w:rsidP="00F557F0">
      <w:pPr>
        <w:pStyle w:val="Odstavecseseznamem"/>
        <w:numPr>
          <w:ilvl w:val="0"/>
          <w:numId w:val="12"/>
        </w:numPr>
      </w:pPr>
      <w:r>
        <w:t xml:space="preserve">Po dobu pravidelného vyučování podle rozvrhu je ve škole přítomen alespoň jeden z členů vedení školy. Nemůže-li být přítomen žádný z členů vedení školy, pověří ředitelka školy některého z ostatních pedagogických pracovníků zastupováním. </w:t>
      </w:r>
    </w:p>
    <w:p w14:paraId="5F29C95A" w14:textId="77777777" w:rsidR="00F557F0" w:rsidRDefault="00F557F0" w:rsidP="00F557F0">
      <w:pPr>
        <w:pStyle w:val="Odstavecseseznamem"/>
        <w:numPr>
          <w:ilvl w:val="0"/>
          <w:numId w:val="12"/>
        </w:numPr>
      </w:pPr>
      <w:r>
        <w:t>Vnitřní režim školy se řídí Vnitřním řádem pro učitele a pracovníky.</w:t>
      </w:r>
    </w:p>
    <w:p w14:paraId="611E7190" w14:textId="77777777" w:rsidR="00F557F0" w:rsidRPr="00194B8B" w:rsidRDefault="00F557F0" w:rsidP="00F557F0">
      <w:pPr>
        <w:pStyle w:val="Odstavecseseznamem"/>
        <w:numPr>
          <w:ilvl w:val="0"/>
          <w:numId w:val="12"/>
        </w:numPr>
      </w:pPr>
      <w:r>
        <w:t>Provoz školní jídelní se řídí Vnitřním řádem školní jídelny.</w:t>
      </w:r>
    </w:p>
    <w:p w14:paraId="67F78DE2" w14:textId="77777777" w:rsidR="00F557F0" w:rsidRPr="00194B8B" w:rsidRDefault="00F557F0" w:rsidP="00F557F0">
      <w:pPr>
        <w:ind w:left="1080"/>
      </w:pPr>
    </w:p>
    <w:p w14:paraId="1F0AF883" w14:textId="77777777" w:rsidR="00F557F0" w:rsidRDefault="00F557F0" w:rsidP="00F557F0">
      <w:pPr>
        <w:rPr>
          <w:b/>
          <w:bCs/>
        </w:rPr>
      </w:pPr>
      <w:r>
        <w:rPr>
          <w:b/>
          <w:bCs/>
        </w:rPr>
        <w:t xml:space="preserve">Tento školní řád platí od 1. 9. 2020, účinnosti nabývá po schválení Radou školy. Nedílnou součástí jsou pravidla pro hodnocení žáků PHG, která upravují náležitosti zde neuvedené. </w:t>
      </w:r>
    </w:p>
    <w:p w14:paraId="02EC722A" w14:textId="77777777" w:rsidR="00F557F0" w:rsidRDefault="00F557F0" w:rsidP="00F557F0">
      <w:pPr>
        <w:jc w:val="right"/>
      </w:pPr>
      <w:r>
        <w:t>Mgr. Tereza Bočanová</w:t>
      </w:r>
    </w:p>
    <w:p w14:paraId="43E46E0E" w14:textId="77777777" w:rsidR="00F557F0" w:rsidRPr="00750A3B" w:rsidRDefault="00F557F0" w:rsidP="00F557F0">
      <w:pPr>
        <w:jc w:val="right"/>
      </w:pPr>
      <w:r>
        <w:t>Ředitelka školy</w:t>
      </w:r>
    </w:p>
    <w:p w14:paraId="2D5EDCCA" w14:textId="77777777" w:rsidR="00F557F0" w:rsidRPr="00902497" w:rsidRDefault="00F557F0" w:rsidP="00F557F0"/>
    <w:p w14:paraId="2B4909BA" w14:textId="77777777" w:rsidR="00F557F0" w:rsidRPr="009877D2" w:rsidRDefault="00F557F0" w:rsidP="00F557F0"/>
    <w:p w14:paraId="7683F038" w14:textId="13C5B4B5" w:rsidR="00BE429D" w:rsidRPr="001331FE" w:rsidRDefault="00BE429D" w:rsidP="001331FE"/>
    <w:sectPr w:rsidR="00BE429D" w:rsidRPr="001331FE" w:rsidSect="00F557F0">
      <w:headerReference w:type="even" r:id="rId8"/>
      <w:headerReference w:type="default" r:id="rId9"/>
      <w:footerReference w:type="default" r:id="rId10"/>
      <w:headerReference w:type="first" r:id="rId11"/>
      <w:footerReference w:type="first" r:id="rId12"/>
      <w:pgSz w:w="11906" w:h="16838"/>
      <w:pgMar w:top="720" w:right="720" w:bottom="720" w:left="720" w:header="510"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74A7A" w14:textId="77777777" w:rsidR="00DB4875" w:rsidRDefault="00DB4875" w:rsidP="0097440A">
      <w:pPr>
        <w:spacing w:after="0" w:line="240" w:lineRule="auto"/>
      </w:pPr>
      <w:r>
        <w:separator/>
      </w:r>
    </w:p>
  </w:endnote>
  <w:endnote w:type="continuationSeparator" w:id="0">
    <w:p w14:paraId="5EEC6124" w14:textId="77777777" w:rsidR="00DB4875" w:rsidRDefault="00DB4875" w:rsidP="00974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4AC61" w14:textId="2CC2198C" w:rsidR="0080730C" w:rsidRDefault="00F557F0">
    <w:pPr>
      <w:pStyle w:val="Zpat"/>
    </w:pPr>
    <w:r>
      <w:rPr>
        <w:noProof/>
      </w:rPr>
      <w:drawing>
        <wp:anchor distT="0" distB="0" distL="114300" distR="114300" simplePos="0" relativeHeight="251665408" behindDoc="0" locked="0" layoutInCell="1" allowOverlap="1" wp14:anchorId="2D5ACBCE" wp14:editId="00930F20">
          <wp:simplePos x="0" y="0"/>
          <wp:positionH relativeFrom="margin">
            <wp:align>center</wp:align>
          </wp:positionH>
          <wp:positionV relativeFrom="paragraph">
            <wp:posOffset>279400</wp:posOffset>
          </wp:positionV>
          <wp:extent cx="7690485" cy="937260"/>
          <wp:effectExtent l="0" t="0" r="5715"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485" cy="9372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D70A2" w14:textId="249A004D" w:rsidR="0080730C" w:rsidRDefault="00B962A6">
    <w:pPr>
      <w:pStyle w:val="Zpat"/>
    </w:pPr>
    <w:r>
      <w:rPr>
        <w:noProof/>
      </w:rPr>
      <w:drawing>
        <wp:anchor distT="0" distB="0" distL="114300" distR="114300" simplePos="0" relativeHeight="251663360" behindDoc="0" locked="0" layoutInCell="1" allowOverlap="1" wp14:anchorId="76DD085C" wp14:editId="5D1F60DE">
          <wp:simplePos x="0" y="0"/>
          <wp:positionH relativeFrom="page">
            <wp:align>left</wp:align>
          </wp:positionH>
          <wp:positionV relativeFrom="paragraph">
            <wp:posOffset>309880</wp:posOffset>
          </wp:positionV>
          <wp:extent cx="7690485" cy="937260"/>
          <wp:effectExtent l="0" t="0" r="5715"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485" cy="9372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20416" w14:textId="77777777" w:rsidR="00DB4875" w:rsidRDefault="00DB4875" w:rsidP="0097440A">
      <w:pPr>
        <w:spacing w:after="0" w:line="240" w:lineRule="auto"/>
      </w:pPr>
      <w:r>
        <w:separator/>
      </w:r>
    </w:p>
  </w:footnote>
  <w:footnote w:type="continuationSeparator" w:id="0">
    <w:p w14:paraId="2C750B79" w14:textId="77777777" w:rsidR="00DB4875" w:rsidRDefault="00DB4875" w:rsidP="00974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0ED1F" w14:textId="5B143BCD" w:rsidR="0080730C" w:rsidRDefault="00F557F0">
    <w:pPr>
      <w:pStyle w:val="Zhlav"/>
    </w:pPr>
    <w:r>
      <w:rPr>
        <w:noProof/>
        <w:lang w:eastAsia="cs-CZ"/>
      </w:rPr>
      <w:drawing>
        <wp:anchor distT="0" distB="0" distL="114300" distR="114300" simplePos="0" relativeHeight="251658240" behindDoc="1" locked="0" layoutInCell="0" allowOverlap="1" wp14:anchorId="3BC521AC" wp14:editId="62791B2B">
          <wp:simplePos x="0" y="0"/>
          <wp:positionH relativeFrom="margin">
            <wp:align>center</wp:align>
          </wp:positionH>
          <wp:positionV relativeFrom="margin">
            <wp:align>center</wp:align>
          </wp:positionV>
          <wp:extent cx="6644005" cy="2290445"/>
          <wp:effectExtent l="0" t="0" r="444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712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4005" cy="2290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5BE60" w14:textId="49BE1943" w:rsidR="0080730C" w:rsidRDefault="00F557F0">
    <w:pPr>
      <w:pStyle w:val="Zhlav"/>
    </w:pPr>
    <w:r>
      <w:rPr>
        <w:noProof/>
      </w:rPr>
      <w:drawing>
        <wp:anchor distT="0" distB="0" distL="114300" distR="114300" simplePos="0" relativeHeight="251667456" behindDoc="0" locked="0" layoutInCell="1" allowOverlap="1" wp14:anchorId="1CDC00C0" wp14:editId="7574250E">
          <wp:simplePos x="0" y="0"/>
          <wp:positionH relativeFrom="page">
            <wp:align>left</wp:align>
          </wp:positionH>
          <wp:positionV relativeFrom="paragraph">
            <wp:posOffset>-451485</wp:posOffset>
          </wp:positionV>
          <wp:extent cx="7515225" cy="1433830"/>
          <wp:effectExtent l="0" t="0" r="9525"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5708E" w14:textId="3E50EBD7" w:rsidR="0080730C" w:rsidRDefault="00B962A6" w:rsidP="00F557F0">
    <w:pPr>
      <w:pStyle w:val="Zhlav"/>
      <w:tabs>
        <w:tab w:val="clear" w:pos="4536"/>
        <w:tab w:val="clear" w:pos="9072"/>
        <w:tab w:val="left" w:pos="900"/>
      </w:tabs>
    </w:pPr>
    <w:r>
      <w:rPr>
        <w:noProof/>
      </w:rPr>
      <w:drawing>
        <wp:anchor distT="0" distB="0" distL="114300" distR="114300" simplePos="0" relativeHeight="251662336" behindDoc="0" locked="0" layoutInCell="1" allowOverlap="1" wp14:anchorId="33A1A701" wp14:editId="0CE35F33">
          <wp:simplePos x="0" y="0"/>
          <wp:positionH relativeFrom="column">
            <wp:posOffset>-438150</wp:posOffset>
          </wp:positionH>
          <wp:positionV relativeFrom="paragraph">
            <wp:posOffset>-431165</wp:posOffset>
          </wp:positionV>
          <wp:extent cx="7515225" cy="1433830"/>
          <wp:effectExtent l="0" t="0" r="9525"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7F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14pt;height:14pt" o:bullet="t">
        <v:imagedata r:id="rId1" o:title="li"/>
      </v:shape>
    </w:pict>
  </w:numPicBullet>
  <w:numPicBullet w:numPicBulletId="1">
    <w:pict>
      <v:shape id="_x0000_i1272" type="#_x0000_t75" style="width:27pt;height:28pt" o:bullet="t">
        <v:imagedata r:id="rId2" o:title="li2"/>
      </v:shape>
    </w:pict>
  </w:numPicBullet>
  <w:numPicBullet w:numPicBulletId="2">
    <w:pict>
      <v:shape id="_x0000_i1273" type="#_x0000_t75" style="width:14pt;height:16pt" o:bullet="t">
        <v:imagedata r:id="rId3" o:title="li"/>
      </v:shape>
    </w:pict>
  </w:numPicBullet>
  <w:numPicBullet w:numPicBulletId="3">
    <w:pict>
      <v:shape id="_x0000_i1274" type="#_x0000_t75" style="width:14pt;height:14pt" o:bullet="t">
        <v:imagedata r:id="rId4" o:title="li"/>
      </v:shape>
    </w:pict>
  </w:numPicBullet>
  <w:abstractNum w:abstractNumId="0" w15:restartNumberingAfterBreak="0">
    <w:nsid w:val="0F3C232C"/>
    <w:multiLevelType w:val="hybridMultilevel"/>
    <w:tmpl w:val="84DA3A24"/>
    <w:lvl w:ilvl="0" w:tplc="98162CE4">
      <w:start w:val="1"/>
      <w:numFmt w:val="upperRoman"/>
      <w:lvlText w:val="%1."/>
      <w:lvlJc w:val="left"/>
      <w:pPr>
        <w:ind w:left="1430" w:hanging="72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 w15:restartNumberingAfterBreak="0">
    <w:nsid w:val="12225C0E"/>
    <w:multiLevelType w:val="hybridMultilevel"/>
    <w:tmpl w:val="DE7E3BD2"/>
    <w:lvl w:ilvl="0" w:tplc="AFEC7FB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F3D2654"/>
    <w:multiLevelType w:val="hybridMultilevel"/>
    <w:tmpl w:val="5D4244D8"/>
    <w:lvl w:ilvl="0" w:tplc="7EB67A32">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CD273E4"/>
    <w:multiLevelType w:val="hybridMultilevel"/>
    <w:tmpl w:val="3D02D198"/>
    <w:lvl w:ilvl="0" w:tplc="49A6EF26">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27B32BA"/>
    <w:multiLevelType w:val="hybridMultilevel"/>
    <w:tmpl w:val="82E659BA"/>
    <w:lvl w:ilvl="0" w:tplc="C6320F4E">
      <w:start w:val="1"/>
      <w:numFmt w:val="upperRoman"/>
      <w:lvlText w:val="%1."/>
      <w:lvlJc w:val="left"/>
      <w:pPr>
        <w:ind w:left="1080" w:hanging="72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4146C93"/>
    <w:multiLevelType w:val="hybridMultilevel"/>
    <w:tmpl w:val="FA10C634"/>
    <w:lvl w:ilvl="0" w:tplc="0114A6A6">
      <w:start w:val="1"/>
      <w:numFmt w:val="bullet"/>
      <w:lvlText w:val=""/>
      <w:lvlPicBulletId w:val="3"/>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22812E1"/>
    <w:multiLevelType w:val="hybridMultilevel"/>
    <w:tmpl w:val="43DA701A"/>
    <w:lvl w:ilvl="0" w:tplc="9CC6E15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4E648F3"/>
    <w:multiLevelType w:val="hybridMultilevel"/>
    <w:tmpl w:val="12FA7CCE"/>
    <w:lvl w:ilvl="0" w:tplc="2B1AF26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8FD2E9D"/>
    <w:multiLevelType w:val="hybridMultilevel"/>
    <w:tmpl w:val="4F946DA2"/>
    <w:lvl w:ilvl="0" w:tplc="103AEFE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12D3E1D"/>
    <w:multiLevelType w:val="hybridMultilevel"/>
    <w:tmpl w:val="C68C5F0E"/>
    <w:lvl w:ilvl="0" w:tplc="6BB0BD2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CEA0B0B"/>
    <w:multiLevelType w:val="hybridMultilevel"/>
    <w:tmpl w:val="CA92E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91A316F"/>
    <w:multiLevelType w:val="hybridMultilevel"/>
    <w:tmpl w:val="86E8F62A"/>
    <w:lvl w:ilvl="0" w:tplc="30129026">
      <w:start w:val="1"/>
      <w:numFmt w:val="upp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0"/>
  </w:num>
  <w:num w:numId="2">
    <w:abstractNumId w:val="5"/>
  </w:num>
  <w:num w:numId="3">
    <w:abstractNumId w:val="6"/>
  </w:num>
  <w:num w:numId="4">
    <w:abstractNumId w:val="4"/>
  </w:num>
  <w:num w:numId="5">
    <w:abstractNumId w:val="2"/>
  </w:num>
  <w:num w:numId="6">
    <w:abstractNumId w:val="3"/>
  </w:num>
  <w:num w:numId="7">
    <w:abstractNumId w:val="11"/>
  </w:num>
  <w:num w:numId="8">
    <w:abstractNumId w:val="8"/>
  </w:num>
  <w:num w:numId="9">
    <w:abstractNumId w:val="9"/>
  </w:num>
  <w:num w:numId="10">
    <w:abstractNumId w:val="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CD"/>
    <w:rsid w:val="000B2374"/>
    <w:rsid w:val="000C1BE8"/>
    <w:rsid w:val="001331FE"/>
    <w:rsid w:val="001378A0"/>
    <w:rsid w:val="00154E0B"/>
    <w:rsid w:val="00155FE3"/>
    <w:rsid w:val="0016440F"/>
    <w:rsid w:val="004A34F5"/>
    <w:rsid w:val="004D3148"/>
    <w:rsid w:val="004E3A57"/>
    <w:rsid w:val="00572C82"/>
    <w:rsid w:val="0080730C"/>
    <w:rsid w:val="0083512F"/>
    <w:rsid w:val="008E23B6"/>
    <w:rsid w:val="00935113"/>
    <w:rsid w:val="009428A2"/>
    <w:rsid w:val="009606EE"/>
    <w:rsid w:val="0097440A"/>
    <w:rsid w:val="00993ACD"/>
    <w:rsid w:val="009A3F60"/>
    <w:rsid w:val="00B34231"/>
    <w:rsid w:val="00B962A6"/>
    <w:rsid w:val="00BE429D"/>
    <w:rsid w:val="00DB4875"/>
    <w:rsid w:val="00E76392"/>
    <w:rsid w:val="00E81DE7"/>
    <w:rsid w:val="00F557F0"/>
    <w:rsid w:val="00FA7B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E3498"/>
  <w15:chartTrackingRefBased/>
  <w15:docId w15:val="{3F38F0B7-4DFC-4BF4-9881-5F8AC7B7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60" w:line="259" w:lineRule="auto"/>
    </w:pPr>
    <w:rPr>
      <w:sz w:val="22"/>
      <w:szCs w:val="22"/>
      <w:lang w:eastAsia="en-US"/>
    </w:rPr>
  </w:style>
  <w:style w:type="paragraph" w:styleId="Nadpis1">
    <w:name w:val="heading 1"/>
    <w:aliases w:val="Nadpis 1 - PHG"/>
    <w:basedOn w:val="Normln"/>
    <w:next w:val="Normln"/>
    <w:link w:val="Nadpis1Char"/>
    <w:uiPriority w:val="9"/>
    <w:qFormat/>
    <w:rsid w:val="008E23B6"/>
    <w:pPr>
      <w:keepNext/>
      <w:keepLines/>
      <w:spacing w:before="100" w:after="200"/>
      <w:outlineLvl w:val="0"/>
    </w:pPr>
    <w:rPr>
      <w:rFonts w:eastAsia="Times New Roman"/>
      <w:b/>
      <w:caps/>
      <w:color w:val="002060"/>
      <w:sz w:val="36"/>
      <w:szCs w:val="32"/>
    </w:rPr>
  </w:style>
  <w:style w:type="paragraph" w:styleId="Nadpis2">
    <w:name w:val="heading 2"/>
    <w:basedOn w:val="Normln"/>
    <w:next w:val="Normln"/>
    <w:link w:val="Nadpis2Char"/>
    <w:uiPriority w:val="9"/>
    <w:unhideWhenUsed/>
    <w:qFormat/>
    <w:rsid w:val="008E23B6"/>
    <w:pPr>
      <w:keepNext/>
      <w:keepLines/>
      <w:spacing w:before="40" w:after="0"/>
      <w:outlineLvl w:val="1"/>
    </w:pPr>
    <w:rPr>
      <w:rFonts w:eastAsia="Times New Roman"/>
      <w:b/>
      <w:color w:val="000000"/>
      <w:sz w:val="28"/>
      <w:szCs w:val="26"/>
    </w:rPr>
  </w:style>
  <w:style w:type="paragraph" w:styleId="Nadpis3">
    <w:name w:val="heading 3"/>
    <w:basedOn w:val="Normln"/>
    <w:next w:val="Normln"/>
    <w:link w:val="Nadpis3Char"/>
    <w:uiPriority w:val="9"/>
    <w:unhideWhenUsed/>
    <w:qFormat/>
    <w:rsid w:val="008E23B6"/>
    <w:pPr>
      <w:keepNext/>
      <w:keepLines/>
      <w:spacing w:before="40" w:after="0"/>
      <w:outlineLvl w:val="2"/>
    </w:pPr>
    <w:rPr>
      <w:rFonts w:ascii="Calibri Light" w:eastAsia="Times New Roman" w:hAnsi="Calibri Light"/>
      <w:b/>
      <w:color w:val="000000"/>
      <w:sz w:val="24"/>
      <w:szCs w:val="24"/>
    </w:rPr>
  </w:style>
  <w:style w:type="paragraph" w:styleId="Nadpis4">
    <w:name w:val="heading 4"/>
    <w:basedOn w:val="Normln"/>
    <w:next w:val="Normln"/>
    <w:link w:val="Nadpis4Char"/>
    <w:uiPriority w:val="9"/>
    <w:semiHidden/>
    <w:unhideWhenUsed/>
    <w:qFormat/>
    <w:rsid w:val="008E23B6"/>
    <w:pPr>
      <w:keepNext/>
      <w:keepLines/>
      <w:spacing w:before="40" w:after="0"/>
      <w:outlineLvl w:val="3"/>
    </w:pPr>
    <w:rPr>
      <w:rFonts w:ascii="Calibri Light" w:eastAsia="Times New Roman" w:hAnsi="Calibri Light"/>
      <w:i/>
      <w:iCs/>
      <w:color w:val="0020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7440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440A"/>
  </w:style>
  <w:style w:type="paragraph" w:styleId="Zpat">
    <w:name w:val="footer"/>
    <w:basedOn w:val="Normln"/>
    <w:link w:val="ZpatChar"/>
    <w:uiPriority w:val="99"/>
    <w:unhideWhenUsed/>
    <w:rsid w:val="0097440A"/>
    <w:pPr>
      <w:tabs>
        <w:tab w:val="center" w:pos="4536"/>
        <w:tab w:val="right" w:pos="9072"/>
      </w:tabs>
      <w:spacing w:after="0" w:line="240" w:lineRule="auto"/>
    </w:pPr>
  </w:style>
  <w:style w:type="character" w:customStyle="1" w:styleId="ZpatChar">
    <w:name w:val="Zápatí Char"/>
    <w:basedOn w:val="Standardnpsmoodstavce"/>
    <w:link w:val="Zpat"/>
    <w:uiPriority w:val="99"/>
    <w:rsid w:val="0097440A"/>
  </w:style>
  <w:style w:type="character" w:customStyle="1" w:styleId="Nadpis1Char">
    <w:name w:val="Nadpis 1 Char"/>
    <w:aliases w:val="Nadpis 1 - PHG Char"/>
    <w:link w:val="Nadpis1"/>
    <w:uiPriority w:val="9"/>
    <w:rsid w:val="008E23B6"/>
    <w:rPr>
      <w:rFonts w:eastAsia="Times New Roman" w:cs="Times New Roman"/>
      <w:b/>
      <w:caps/>
      <w:color w:val="002060"/>
      <w:sz w:val="36"/>
      <w:szCs w:val="32"/>
    </w:rPr>
  </w:style>
  <w:style w:type="character" w:customStyle="1" w:styleId="Nadpis2Char">
    <w:name w:val="Nadpis 2 Char"/>
    <w:link w:val="Nadpis2"/>
    <w:uiPriority w:val="9"/>
    <w:rsid w:val="008E23B6"/>
    <w:rPr>
      <w:rFonts w:eastAsia="Times New Roman" w:cs="Times New Roman"/>
      <w:b/>
      <w:color w:val="000000"/>
      <w:sz w:val="28"/>
      <w:szCs w:val="26"/>
    </w:rPr>
  </w:style>
  <w:style w:type="paragraph" w:styleId="Odstavecseseznamem">
    <w:name w:val="List Paragraph"/>
    <w:basedOn w:val="Normln"/>
    <w:uiPriority w:val="34"/>
    <w:qFormat/>
    <w:rsid w:val="008E23B6"/>
    <w:pPr>
      <w:ind w:left="720"/>
      <w:contextualSpacing/>
    </w:pPr>
  </w:style>
  <w:style w:type="character" w:customStyle="1" w:styleId="Nadpis3Char">
    <w:name w:val="Nadpis 3 Char"/>
    <w:link w:val="Nadpis3"/>
    <w:uiPriority w:val="9"/>
    <w:rsid w:val="008E23B6"/>
    <w:rPr>
      <w:rFonts w:ascii="Calibri Light" w:eastAsia="Times New Roman" w:hAnsi="Calibri Light" w:cs="Times New Roman"/>
      <w:b/>
      <w:color w:val="000000"/>
      <w:sz w:val="24"/>
      <w:szCs w:val="24"/>
    </w:rPr>
  </w:style>
  <w:style w:type="character" w:customStyle="1" w:styleId="Nadpis4Char">
    <w:name w:val="Nadpis 4 Char"/>
    <w:link w:val="Nadpis4"/>
    <w:uiPriority w:val="9"/>
    <w:semiHidden/>
    <w:rsid w:val="008E23B6"/>
    <w:rPr>
      <w:rFonts w:ascii="Calibri Light" w:eastAsia="Times New Roman" w:hAnsi="Calibri Light" w:cs="Times New Roman"/>
      <w:i/>
      <w:iCs/>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F19D7-0A40-42A2-B946-42DDEF4A4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3886</Words>
  <Characters>22928</Characters>
  <Application>Microsoft Office Word</Application>
  <DocSecurity>0</DocSecurity>
  <Lines>191</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rosti</dc:creator>
  <cp:keywords/>
  <dc:description/>
  <cp:lastModifiedBy>Tereza Bočanová</cp:lastModifiedBy>
  <cp:revision>2</cp:revision>
  <dcterms:created xsi:type="dcterms:W3CDTF">2021-02-09T19:05:00Z</dcterms:created>
  <dcterms:modified xsi:type="dcterms:W3CDTF">2021-02-09T19:05:00Z</dcterms:modified>
</cp:coreProperties>
</file>